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2D5BC">
      <w:pPr>
        <w:spacing w:line="480" w:lineRule="exact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附件：</w:t>
      </w:r>
    </w:p>
    <w:p w14:paraId="4A0FBD28">
      <w:pPr>
        <w:spacing w:line="480" w:lineRule="exac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0"/>
          <w:szCs w:val="30"/>
        </w:rPr>
        <w:t>南京中医药大学房屋出租底价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color w:val="000000"/>
          <w:kern w:val="0"/>
          <w:sz w:val="30"/>
          <w:szCs w:val="30"/>
        </w:rPr>
        <w:t>评估服务项目报价单</w:t>
      </w:r>
    </w:p>
    <w:p w14:paraId="72AF0D35">
      <w:pPr>
        <w:spacing w:line="360" w:lineRule="exac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10"/>
          <w:szCs w:val="10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10"/>
          <w:szCs w:val="10"/>
        </w:rPr>
        <w:t xml:space="preserve"> </w:t>
      </w:r>
    </w:p>
    <w:tbl>
      <w:tblPr>
        <w:tblStyle w:val="3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5"/>
        <w:gridCol w:w="5778"/>
        <w:gridCol w:w="2023"/>
      </w:tblGrid>
      <w:tr w14:paraId="59D1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7C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25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BB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报价（元）</w:t>
            </w:r>
          </w:p>
          <w:p w14:paraId="10D968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5AA0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7D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4E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南京中医药大学房屋场地出租底价评估服务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03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 w14:paraId="63D5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B3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5C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充电桩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收费单价评估服务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B1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 w14:paraId="107C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56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总报价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E2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 xml:space="preserve">人民币大写： 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(￥: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元)</w:t>
            </w:r>
          </w:p>
        </w:tc>
      </w:tr>
    </w:tbl>
    <w:p w14:paraId="2CD56ABE">
      <w:pPr>
        <w:spacing w:line="480" w:lineRule="exact"/>
        <w:jc w:val="both"/>
        <w:rPr>
          <w:rFonts w:ascii="宋体" w:hAnsi="宋体" w:eastAsia="宋体" w:cs="Times New Roman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1"/>
          <w:szCs w:val="21"/>
        </w:rPr>
        <w:t>注：1、总报价应包含一切与本项目相关的所有费用。</w:t>
      </w:r>
    </w:p>
    <w:tbl>
      <w:tblPr>
        <w:tblStyle w:val="4"/>
        <w:tblpPr w:leftFromText="180" w:rightFromText="180" w:vertAnchor="text" w:tblpX="10214" w:tblpY="3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</w:tblGrid>
      <w:tr w14:paraId="4FDA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74" w:type="dxa"/>
          </w:tcPr>
          <w:p w14:paraId="1F5C59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right="0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52A2B6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444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-SA"/>
        </w:rPr>
        <w:t>2、需出具包含年租金和收费单价的评估报告（一式四份），配合甲方做好行政事业单位资产评估备案相关工作。</w:t>
      </w:r>
    </w:p>
    <w:p w14:paraId="166FF51D">
      <w:pPr>
        <w:numPr>
          <w:ilvl w:val="0"/>
          <w:numId w:val="0"/>
        </w:numPr>
        <w:spacing w:line="480" w:lineRule="exact"/>
        <w:ind w:left="1803" w:leftChars="0"/>
        <w:jc w:val="both"/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</w:pPr>
    </w:p>
    <w:p w14:paraId="241FA4D3">
      <w:pPr>
        <w:spacing w:line="480" w:lineRule="exac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  <w:t xml:space="preserve"> </w:t>
      </w:r>
    </w:p>
    <w:p w14:paraId="7E137531">
      <w:pPr>
        <w:spacing w:before="120" w:line="360" w:lineRule="auto"/>
        <w:ind w:right="420"/>
        <w:rPr>
          <w:rFonts w:hint="eastAsia" w:ascii="宋体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报价单位法人代表（签字）：                                     报价单位名称（公章）：</w:t>
      </w:r>
    </w:p>
    <w:p w14:paraId="05B99AB8">
      <w:pPr>
        <w:spacing w:before="120" w:line="360" w:lineRule="auto"/>
        <w:ind w:right="420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联系方式：                                                日期：     年     月     日</w:t>
      </w:r>
    </w:p>
    <w:p w14:paraId="58129C9D">
      <w:pPr>
        <w:rPr>
          <w:rFonts w:hint="eastAsia"/>
        </w:rPr>
      </w:pPr>
    </w:p>
    <w:p w14:paraId="45F1CD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50C61"/>
    <w:rsid w:val="4AA50C61"/>
    <w:rsid w:val="798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1</TotalTime>
  <ScaleCrop>false</ScaleCrop>
  <LinksUpToDate>false</LinksUpToDate>
  <CharactersWithSpaces>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2026-06-11T01:51:00Z</dcterms:created>
  <dc:creator>阿雷</dc:creator>
  <cp:lastModifiedBy>阿雷</cp:lastModifiedBy>
  <dcterms:modified xsi:type="dcterms:W3CDTF">2026-06-11T02:20:16Z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B59CCBAC39464AA7AEDB80F48B6E5089_11</vt:lpwstr>
  </property>
  <property fmtid="{D5CDD505-2E9C-101B-9397-08002B2CF9AE}" pid="4" name="KSOTemplateDocerSaveRecord">
    <vt:lpwstr>eyJoZGlkIjoiNjNlZjBkMTZjYWUwOGNlZTRhZWI0YWYzYmVhNjdhYzIiLCJ1c2VySWQiOiIxNDU3MDg5NDY0In0=</vt:lpwstr>
  </property>
</Properties>
</file>