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046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提供产品</w:t>
      </w:r>
      <w:r>
        <w:rPr>
          <w:rFonts w:hint="eastAsia"/>
        </w:rPr>
        <w:t>的参数中涉及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主要性能指标的，均不得出现负偏离；询价方可以接受参考型号外的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约定日期内供货完成（要求详见参数确认单）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  <w:bookmarkStart w:id="0" w:name="_GoBack"/>
      <w:bookmarkEnd w:id="0"/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29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173C20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1F1862D4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DBC3210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24D6516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1629</Words>
  <Characters>1711</Characters>
  <Lines>12</Lines>
  <Paragraphs>3</Paragraphs>
  <TotalTime>24</TotalTime>
  <ScaleCrop>false</ScaleCrop>
  <LinksUpToDate>false</LinksUpToDate>
  <CharactersWithSpaces>1735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2024-11-25T05:32:59Z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B8EC680004F34EC2867DC8FCDBCA5BFC_13</vt:lpwstr>
  </property>
</Properties>
</file>