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</w:t>
      </w:r>
      <w:r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-0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</w:t>
      </w:r>
      <w:r>
        <w:rPr>
          <w:rFonts w:hint="eastAsia"/>
          <w:b/>
          <w:bCs/>
          <w:color w:val="FF0000"/>
        </w:rPr>
        <w:t>请勿以快递的方式响应本询价！</w:t>
      </w:r>
    </w:p>
    <w:p w14:paraId="7E4F17C0">
      <w:pPr>
        <w:spacing w:line="360" w:lineRule="auto"/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</w:rPr>
        <w:t>3、本次询价中，询价方所提供产品的参数中涉及产品主要性能指标的，均不得出现负偏离；询价方可以接受参考型号外的产品进行报价，但最终是否认可由询价方的直接用户裁量。</w:t>
      </w:r>
    </w:p>
    <w:p w14:paraId="35D81BBF">
      <w:pPr>
        <w:spacing w:line="360" w:lineRule="auto"/>
      </w:pPr>
      <w:r>
        <w:rPr>
          <w:rFonts w:hint="eastAsia"/>
        </w:rPr>
        <w:t>4、报价方须保证所报价的产品在约定日期内供货完成并安装（要求详见参数确认单）。</w:t>
      </w:r>
    </w:p>
    <w:p w14:paraId="22BBF62D">
      <w:pPr>
        <w:spacing w:line="360" w:lineRule="auto"/>
      </w:pPr>
      <w:r>
        <w:rPr>
          <w:rFonts w:hint="eastAsia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</w:rPr>
        <w:t>6、询价方对本次询价所涉各产品要求的质保期，报价方可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>
      <w:pPr>
        <w:spacing w:line="360" w:lineRule="auto"/>
      </w:pPr>
      <w:r>
        <w:rPr>
          <w:rFonts w:hint="eastAsia"/>
        </w:rPr>
        <w:t>7、询价采购项目如最终成交金额超过（含）5万，则需签订合同。供应商递交响应文件时，不需缴纳保证金。最终成交供应商按照我校相关合同管理办法支付履约保证金。</w:t>
      </w:r>
    </w:p>
    <w:p w14:paraId="5F46DA3B">
      <w:pPr>
        <w:spacing w:line="360" w:lineRule="auto"/>
      </w:pPr>
      <w:r>
        <w:rPr>
          <w:rFonts w:hint="eastAsia"/>
        </w:rPr>
        <w:t>8、请将本报价单填写并打印于A4纸上，并加盖公章，联系电话，报价单既可以是其中某几个分包的报价，也可以是全部分包的报价。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</w:rPr>
        <w:t>9、请将本报价单密封并于</w:t>
      </w:r>
      <w:r>
        <w:rPr>
          <w:rFonts w:hint="eastAsia"/>
          <w:b/>
          <w:bCs/>
          <w:color w:val="FF0000"/>
        </w:rPr>
        <w:t>202</w:t>
      </w:r>
      <w:r>
        <w:rPr>
          <w:b/>
          <w:bCs/>
          <w:color w:val="FF0000"/>
        </w:rPr>
        <w:t>6</w:t>
      </w:r>
      <w:r>
        <w:rPr>
          <w:rFonts w:hint="eastAsia"/>
          <w:b/>
          <w:bCs/>
          <w:color w:val="FF0000"/>
        </w:rPr>
        <w:t>年</w:t>
      </w:r>
      <w:bookmarkStart w:id="0" w:name="_GoBack"/>
      <w:bookmarkEnd w:id="0"/>
      <w:r>
        <w:rPr>
          <w:b/>
          <w:bCs/>
          <w:color w:val="FF0000"/>
        </w:rPr>
        <w:t>5</w:t>
      </w:r>
      <w:r>
        <w:rPr>
          <w:rFonts w:hint="eastAsia"/>
          <w:b/>
          <w:bCs/>
          <w:color w:val="FF0000"/>
        </w:rPr>
        <w:t>月1</w:t>
      </w:r>
      <w:r>
        <w:rPr>
          <w:b/>
          <w:bCs/>
          <w:color w:val="FF0000"/>
        </w:rPr>
        <w:t>5</w:t>
      </w:r>
      <w:r>
        <w:rPr>
          <w:rFonts w:hint="eastAsia"/>
          <w:b/>
          <w:bCs/>
          <w:color w:val="FF0000"/>
        </w:rPr>
        <w:t>日上午9:00前，</w:t>
      </w:r>
      <w:r>
        <w:rPr>
          <w:rFonts w:hint="eastAsia"/>
        </w:rPr>
        <w:t>送达南京中医药大学仙林校区图书馆1</w:t>
      </w:r>
      <w:r>
        <w:t>12</w:t>
      </w:r>
      <w:r>
        <w:rPr>
          <w:rFonts w:hint="eastAsia"/>
        </w:rPr>
        <w:t>办公室，逾期无效；密封袋封皮应标注有公司名称、联系人电话、项目编号标识，封口处还应加盖骑缝章。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</w:pPr>
      <w:r>
        <w:rPr>
          <w:rFonts w:hint="eastAsia"/>
        </w:rPr>
        <w:t>（3）企业营业执照复印件（原件备查）</w:t>
      </w:r>
      <w:r>
        <w:rPr>
          <w:rFonts w:hint="eastAsia" w:ascii="宋体" w:hAnsi="宋体"/>
          <w:kern w:val="0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（4）技术要求响应表和技术支持性文件（详见附件）；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以证明所供货物来源的可靠性。 </w:t>
      </w:r>
    </w:p>
    <w:p w14:paraId="31308057">
      <w:pPr>
        <w:spacing w:line="360" w:lineRule="auto"/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>
      <w:pPr>
        <w:spacing w:line="360" w:lineRule="auto"/>
      </w:pPr>
      <w:r>
        <w:rPr>
          <w:rFonts w:hint="eastAsia"/>
        </w:rPr>
        <w:t>（8）本项目不接受联合体报价。</w:t>
      </w:r>
    </w:p>
    <w:p w14:paraId="056C975D">
      <w:pPr>
        <w:spacing w:line="360" w:lineRule="auto"/>
      </w:pPr>
      <w:r>
        <w:rPr>
          <w:rFonts w:hint="eastAsia"/>
        </w:rPr>
        <w:t>11、询价方将根据各分包的报价情况分别选择供货商：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13、为便于询价方对询价资料进行归档整理，</w:t>
      </w:r>
      <w:r>
        <w:rPr>
          <w:rFonts w:hint="eastAsia"/>
          <w:b/>
          <w:bCs/>
          <w:color w:val="FF0000"/>
        </w:rPr>
        <w:t>请报价方将提供的各类材料进行正规装订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14、为便于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地址和电话。</w:t>
      </w:r>
    </w:p>
    <w:p w14:paraId="25D2F45D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对于以上要求不清楚的，可以联系南京中医药大学网络安全与信息化中心025-85811</w:t>
      </w:r>
      <w:r>
        <w:t>568</w:t>
      </w:r>
      <w:r>
        <w:rPr>
          <w:rFonts w:hint="eastAsia"/>
        </w:rPr>
        <w:t>。</w:t>
      </w:r>
    </w:p>
    <w:p w14:paraId="79222AD9">
      <w:pPr>
        <w:spacing w:line="360" w:lineRule="auto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6、进校需提前一天报备申请，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被访人：缪其勇；部门：网络安全与信息化中心；来访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</w:t>
      </w:r>
      <w:r>
        <w:t>书</w:t>
      </w:r>
      <w:r>
        <w:rPr>
          <w:rFonts w:hint="eastAsia"/>
        </w:rPr>
        <w:t>。递交响应文件当日，进校人员请从仙林校区进入并保持联系电话畅通！！！</w:t>
      </w:r>
    </w:p>
    <w:p w14:paraId="20E69EF8">
      <w:pPr>
        <w:spacing w:line="360" w:lineRule="auto"/>
        <w:rPr>
          <w:szCs w:val="32"/>
        </w:rPr>
      </w:pPr>
      <w:r>
        <w:rPr>
          <w:szCs w:val="32"/>
        </w:rPr>
        <w:t>申请入口</w:t>
      </w:r>
      <w:r>
        <w:rPr>
          <w:rFonts w:hint="eastAsia"/>
          <w:szCs w:val="32"/>
        </w:rPr>
        <w:t>：</w:t>
      </w:r>
      <w:r>
        <w:rPr>
          <w:szCs w:val="32"/>
        </w:rPr>
        <w:t>微信搜索“南京中医药大学信息门户”</w:t>
      </w:r>
      <w:r>
        <w:rPr>
          <w:rFonts w:hint="eastAsia"/>
          <w:szCs w:val="32"/>
        </w:rPr>
        <w:t>或扫描二维码，</w:t>
      </w:r>
      <w:r>
        <w:rPr>
          <w:szCs w:val="32"/>
        </w:rPr>
        <w:t>“关注”后再点击“访客入校”进行申请。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3623"/>
      </w:tblGrid>
      <w:tr w14:paraId="0148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3476" w:type="dxa"/>
            <w:shd w:val="clear" w:color="auto" w:fill="auto"/>
          </w:tcPr>
          <w:p w14:paraId="4A6D419F">
            <w:pPr>
              <w:spacing w:line="360" w:lineRule="auto"/>
              <w:ind w:firstLine="420" w:firstLineChars="200"/>
              <w:rPr>
                <w:szCs w:val="32"/>
              </w:rPr>
            </w:pPr>
            <w:r>
              <w:rPr>
                <w:szCs w:val="32"/>
              </w:rPr>
              <w:drawing>
                <wp:inline distT="0" distB="0" distL="0" distR="0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>
            <w:pPr>
              <w:spacing w:line="360" w:lineRule="auto"/>
              <w:ind w:firstLine="420" w:firstLineChars="200"/>
              <w:rPr>
                <w:szCs w:val="32"/>
              </w:rPr>
            </w:pPr>
            <w:r>
              <w:rPr>
                <w:szCs w:val="32"/>
              </w:rPr>
              <w:drawing>
                <wp:inline distT="0" distB="0" distL="0" distR="0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jc w:val="right"/>
      </w:pPr>
      <w:r>
        <w:rPr>
          <w:rFonts w:hint="eastAsia"/>
        </w:rPr>
        <w:t>南京中医药大学网络安全与信息化中心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t>6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3F0A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2FA0"/>
    <w:rsid w:val="0040496D"/>
    <w:rsid w:val="004053D8"/>
    <w:rsid w:val="004058AC"/>
    <w:rsid w:val="0040628C"/>
    <w:rsid w:val="0041389C"/>
    <w:rsid w:val="004165A0"/>
    <w:rsid w:val="00420109"/>
    <w:rsid w:val="00420289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1ED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273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0D60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0512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62EC"/>
    <w:rsid w:val="00F3725F"/>
    <w:rsid w:val="00F3763A"/>
    <w:rsid w:val="00F412B0"/>
    <w:rsid w:val="00F4274B"/>
    <w:rsid w:val="00F44204"/>
    <w:rsid w:val="00F45055"/>
    <w:rsid w:val="00F451E9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087AFC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1516</Words>
  <Characters>1564</Characters>
  <Lines>11</Lines>
  <Paragraphs>3</Paragraphs>
  <TotalTime>142</TotalTime>
  <ScaleCrop>false</ScaleCrop>
  <LinksUpToDate>false</LinksUpToDate>
  <CharactersWithSpaces>1588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任庆鹏</cp:lastModifiedBy>
  <cp:lastPrinted>2021-05-20T02:39:00Z</cp:lastPrinted>
  <dcterms:modified xsi:type="dcterms:W3CDTF">2026-05-11T07:08:39Z</dcterms:modified>
  <cp:revision>1203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A208A0E4A5D5431B8731ED955F7ED0F7_13</vt:lpwstr>
  </property>
  <property fmtid="{D5CDD505-2E9C-101B-9397-08002B2CF9AE}" pid="4" name="KSOTemplateDocerSaveRecord">
    <vt:lpwstr>eyJoZGlkIjoiZTJhOGM0NTgwZjBmYzkyOWM5MDRhMmQ1MjAwNDYzYzkiLCJ1c2VySWQiOiIxNzE0MDUzOTEyIn0=</vt:lpwstr>
  </property>
</Properties>
</file>