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技术参数要求确认单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项目名称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南京中医药大学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储物柜、桌椅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李老师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025-85811180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>
            <w:pPr>
              <w:ind w:firstLine="1400" w:firstLineChars="5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主要用途描述：学院教育教学需要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本项目免费质保期不少于五年。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成交后30天内供货安装完成。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办公桌（15张）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尺寸：1800mm×800mm×750mm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材质要求：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1、面材：优质耐磨三聚氰胺饰面纸，符合LY/T1831-2009标准，甲醛释放量A级≤0.6mg/L；覆面拼贴严密、平整、无脱胶、鼓泡，无裂纹、压痕和划伤；。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2、基材：采用优质E0级刨花板,优质绿色环保产品,符合HJ 571-2010、GB 18580-2017、GB/T 4897-2015标准，静曲强度（MOR）≥22MPa，弹性模量（MOE）≥2800MPa，内胶合强度≥0.50MPa，表面胶合强度≥2.00MPa，吸水厚度膨胀率≤2.0%,握螺钉力板面平均值≥2300N，甲醛释放量≤0.02mg/m³，总挥发物有机化合物（TVOC）≤0.05mg/㎡.h。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3、封边用材：采用2mm厚的ABS封边,甲醛释放量≤0.1mg/L;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4、胶粘剂：采用水性胶粘剂, 符合GB 18583-2008室内装饰装修材料胶粘剂中有害物质限量标准要求，其中总挥发性有机物含量≤20g/L，游离甲醛＜0.5g/kg。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5、五金配件：参考海福乐、海蒂诗、FGV、BMB同档次及以上品牌，符合QB/T 2189-2013家具五金杯状暗铰链，QB/T 2454-2013家具五金抽屉导轨，锁符合 QB/T 1621-2015或GB/T 3325-2017或者GB21556-2008家具锁技术标准要求。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6、钢架:60MM*30MM钢管，管壁2.0MM厚。带走线插座口。表面环氧树脂，经酸洗、磷化、环保静电粉末喷涂，耐磨耐锈，防静电。颜色持久，浸泡式磷化处理。    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3978910" cy="2486025"/>
                  <wp:effectExtent l="0" t="0" r="2540" b="0"/>
                  <wp:docPr id="185432730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3273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9321" cy="2498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储物柜（30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个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）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尺寸：1000mm×400mm×800mm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材质要求：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1、面材：优质耐磨三聚氰胺饰面纸，符合LY/T1831-2009标准，甲醛释放量A级≤0.6mg/L；覆面拼贴严密、平整、无脱胶、鼓泡，无裂纹、压痕和划伤；。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2、基材：采用优质E0级刨花板,优质绿色环保产品,符合HJ 571-2010、GB 18580-2017、GB/T 4897-2015标准，静曲强度（MOR）≥22MPa，弹性模量（MOE）≥2800MPa，内胶合强度≥0.50MPa，表面胶合强度≥2.00MPa，吸水厚度膨胀率≤2.0%,握螺钉力板面平均值≥2300N，甲醛释放量≤0.02mg/m³，总挥发物有机化合物（TVOC）≤0.05mg/㎡.h。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3、封边用材：采用2mm厚的ABS封边,甲醛释放量≤0.1mg/L;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4、胶粘剂：采用水性胶粘剂, 符合GB 18583-2008室内装饰装修材料胶粘剂中有害物质限量标准要求，其中总挥发性有机物含量≤20g/L，游离甲醛＜0.5g/kg。</w:t>
            </w:r>
          </w:p>
          <w:p>
            <w:pPr>
              <w:ind w:firstLine="560" w:firstLineChars="200"/>
              <w:jc w:val="left"/>
            </w:pPr>
            <w:bookmarkStart w:id="0" w:name="_GoBack"/>
            <w:bookmarkEnd w:id="0"/>
            <w:r>
              <w:rPr>
                <w:rFonts w:ascii="宋体" w:hAnsi="宋体" w:eastAsia="宋体"/>
                <w:sz w:val="28"/>
                <w:szCs w:val="28"/>
              </w:rPr>
              <w:t>5、五金配件：参考海福乐、海蒂诗、FGV、BMB同档次及以上品牌，符合QB/T 2189-2013家具五金杯状暗铰链，QB/T 2454-2013家具五金抽屉导轨，锁符合 QB/T 1621-2015或GB/T 3325-2017或者GB21556-2008家具锁技术标准要求。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drawing>
                <wp:inline distT="0" distB="0" distL="0" distR="0">
                  <wp:extent cx="2710815" cy="2667000"/>
                  <wp:effectExtent l="0" t="0" r="0" b="0"/>
                  <wp:docPr id="26432534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325346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531" cy="26750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三、办公椅（60张)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尺寸：常规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材质要求：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1.面料：选用优质网布，甲醛含量≤20mg/kg，可分解致癌芳香胺染料未检出，抗菌性能（抑菌率）≥99%，防霉等级0级或1级，产品有害物质（纺织品、皮革中五氯苯酚（PCP））≤0.5mg/kg，沾色-聚酯纤维≥4级。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2.海绵：采用优质阻燃高弹海绵，密度≥50kg/m³，甲醛释放量≤0.03mg/m²h，TVOC≤0.05mg/m²h，抗引燃特性阻燃Ⅰ级，抗菌性能（抑菌率）≥95%。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气压棒：采用优质气压棒，气弹簧的启动力应小于1.5F3，气弹簧锁定在任意位置，经72h常温储存后，活塞杆不应产生位移。气弹簧经-30℃和60℃高低温储存后，公称力Fa衰减量应不大于5%。行程100mm，公称力Fa的总衰减量应不大于5%。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4.脚架：优质尼龙五星脚架。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5.脚轮：采用优质脚轮。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6.符合GB/T 35607-2017《绿色产品评价家具》标准。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drawing>
                <wp:inline distT="0" distB="0" distL="0" distR="0">
                  <wp:extent cx="1932940" cy="1818005"/>
                  <wp:effectExtent l="0" t="0" r="0" b="0"/>
                  <wp:docPr id="76147162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471629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086" cy="182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562" w:firstLineChars="200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小样需求：</w:t>
            </w:r>
          </w:p>
          <w:p>
            <w:pPr>
              <w:ind w:firstLine="562" w:firstLineChars="200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1、阻燃海绵1块</w:t>
            </w:r>
          </w:p>
          <w:p>
            <w:pPr>
              <w:ind w:firstLine="562" w:firstLineChars="200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、铰链1个</w:t>
            </w:r>
          </w:p>
          <w:p>
            <w:pPr>
              <w:ind w:firstLine="562" w:firstLineChars="200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3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、轨道1个</w:t>
            </w:r>
          </w:p>
          <w:p>
            <w:pPr>
              <w:ind w:firstLine="562" w:firstLineChars="200"/>
              <w:rPr>
                <w:rFonts w:ascii="宋体" w:hAnsi="宋体" w:eastAsia="宋体"/>
                <w:b/>
                <w:bCs/>
                <w:color w:val="C00000"/>
                <w:sz w:val="28"/>
                <w:szCs w:val="28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u w:val="single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u w:val="single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  <w:u w:val="single"/>
              </w:rPr>
            </w:pP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7DD347"/>
    <w:multiLevelType w:val="singleLevel"/>
    <w:tmpl w:val="F97DD3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27417"/>
    <w:rsid w:val="00077372"/>
    <w:rsid w:val="0010168B"/>
    <w:rsid w:val="00101889"/>
    <w:rsid w:val="0011746F"/>
    <w:rsid w:val="00130E5E"/>
    <w:rsid w:val="003372BD"/>
    <w:rsid w:val="0038127A"/>
    <w:rsid w:val="00454E0F"/>
    <w:rsid w:val="00475F6F"/>
    <w:rsid w:val="0049207B"/>
    <w:rsid w:val="005234F4"/>
    <w:rsid w:val="005B0BE9"/>
    <w:rsid w:val="0068033E"/>
    <w:rsid w:val="00695BA9"/>
    <w:rsid w:val="00722FDD"/>
    <w:rsid w:val="007B0DEC"/>
    <w:rsid w:val="007C0E4C"/>
    <w:rsid w:val="00846513"/>
    <w:rsid w:val="0085369C"/>
    <w:rsid w:val="0090363B"/>
    <w:rsid w:val="009917FC"/>
    <w:rsid w:val="009D0754"/>
    <w:rsid w:val="00A036F7"/>
    <w:rsid w:val="00A7772A"/>
    <w:rsid w:val="00AD6B0A"/>
    <w:rsid w:val="00B5081E"/>
    <w:rsid w:val="00B65815"/>
    <w:rsid w:val="00BB297B"/>
    <w:rsid w:val="00BF4609"/>
    <w:rsid w:val="00C65EBB"/>
    <w:rsid w:val="00C944EA"/>
    <w:rsid w:val="00CA714D"/>
    <w:rsid w:val="00D63DCE"/>
    <w:rsid w:val="00DB5C51"/>
    <w:rsid w:val="00E9242E"/>
    <w:rsid w:val="00EF17C4"/>
    <w:rsid w:val="00F06A8F"/>
    <w:rsid w:val="00F539E0"/>
    <w:rsid w:val="00F5571C"/>
    <w:rsid w:val="0CEE4831"/>
    <w:rsid w:val="0F677702"/>
    <w:rsid w:val="1A3B7CEC"/>
    <w:rsid w:val="1DD2341D"/>
    <w:rsid w:val="1E117218"/>
    <w:rsid w:val="20D811FE"/>
    <w:rsid w:val="21C53C9B"/>
    <w:rsid w:val="22F54D73"/>
    <w:rsid w:val="329300A2"/>
    <w:rsid w:val="34244265"/>
    <w:rsid w:val="411E49D3"/>
    <w:rsid w:val="44FF492C"/>
    <w:rsid w:val="45976EB0"/>
    <w:rsid w:val="47E82E09"/>
    <w:rsid w:val="4A801779"/>
    <w:rsid w:val="4B9112FF"/>
    <w:rsid w:val="4D35631E"/>
    <w:rsid w:val="53266908"/>
    <w:rsid w:val="53AA63E5"/>
    <w:rsid w:val="57C55F53"/>
    <w:rsid w:val="58365CAB"/>
    <w:rsid w:val="5B531C28"/>
    <w:rsid w:val="60AE0C4D"/>
    <w:rsid w:val="61031871"/>
    <w:rsid w:val="62F44105"/>
    <w:rsid w:val="671A47F3"/>
    <w:rsid w:val="697B6C18"/>
    <w:rsid w:val="6BBD1A0A"/>
    <w:rsid w:val="765061E9"/>
    <w:rsid w:val="76552A4E"/>
    <w:rsid w:val="7E1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8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8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character" w:customStyle="1" w:styleId="9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5</Pages>
  <Words>1213</Words>
  <Characters>1732</Characters>
  <Lines>13</Lines>
  <Paragraphs>3</Paragraphs>
  <TotalTime>37</TotalTime>
  <ScaleCrop>false</ScaleCrop>
  <LinksUpToDate>false</LinksUpToDate>
  <CharactersWithSpaces>1760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2024-07-05T08:51:00Z</dcterms:created>
  <dc:creator>汤凡</dc:creator>
  <cp:lastModifiedBy>廖佳</cp:lastModifiedBy>
  <cp:lastPrinted>2024-07-05T09:27:13Z</cp:lastPrinted>
  <dcterms:modified xsi:type="dcterms:W3CDTF">2024-07-05T09:32:12Z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81536357E6084EEA852B853B14DF44E1_13</vt:lpwstr>
  </property>
</Properties>
</file>