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480000E6"/>
    <w:rsid w:val="4C3370D3"/>
    <w:rsid w:val="4D37500F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2024-11-21T05:38:28Z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2042596EF34A4FE087847A0104C9490E_13</vt:lpwstr>
  </property>
</Properties>
</file>