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86B" w:rsidRPr="009917FC" w:rsidRDefault="00D8786B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D8786B" w:rsidRPr="009917FC" w:rsidRDefault="00D8786B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850"/>
        <w:gridCol w:w="1560"/>
        <w:gridCol w:w="1701"/>
        <w:gridCol w:w="2205"/>
      </w:tblGrid>
      <w:tr w:rsidR="00D8786B" w:rsidRPr="00AC42E1" w:rsidTr="00AC42E1">
        <w:tc>
          <w:tcPr>
            <w:tcW w:w="1980" w:type="dxa"/>
          </w:tcPr>
          <w:p w:rsidR="00D8786B" w:rsidRPr="00AC42E1" w:rsidRDefault="00D8786B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AC42E1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 w:rsidR="00D8786B" w:rsidRPr="00BE42B3" w:rsidRDefault="00D8786B" w:rsidP="00116D0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BE42B3">
              <w:rPr>
                <w:rFonts w:ascii="宋体" w:eastAsia="宋体" w:hAnsi="宋体"/>
                <w:szCs w:val="21"/>
              </w:rPr>
              <w:t>U810.1ERP</w:t>
            </w:r>
            <w:r w:rsidRPr="00BE42B3">
              <w:rPr>
                <w:rFonts w:ascii="宋体" w:eastAsia="宋体" w:hAnsi="宋体" w:hint="eastAsia"/>
                <w:szCs w:val="21"/>
              </w:rPr>
              <w:t>管理信息系统扩容升级</w:t>
            </w:r>
          </w:p>
        </w:tc>
        <w:tc>
          <w:tcPr>
            <w:tcW w:w="1701" w:type="dxa"/>
          </w:tcPr>
          <w:p w:rsidR="00D8786B" w:rsidRPr="00F362F8" w:rsidRDefault="00D8786B" w:rsidP="00F06A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05" w:type="dxa"/>
          </w:tcPr>
          <w:p w:rsidR="00D8786B" w:rsidRPr="00AC42E1" w:rsidRDefault="00D8786B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8786B" w:rsidRPr="00AC42E1" w:rsidTr="00AC42E1">
        <w:tc>
          <w:tcPr>
            <w:tcW w:w="2830" w:type="dxa"/>
            <w:gridSpan w:val="2"/>
          </w:tcPr>
          <w:p w:rsidR="00D8786B" w:rsidRPr="00AC42E1" w:rsidRDefault="00D8786B" w:rsidP="007C0E4C">
            <w:pPr>
              <w:rPr>
                <w:rFonts w:ascii="宋体" w:eastAsia="宋体" w:hAnsi="宋体"/>
                <w:sz w:val="28"/>
                <w:szCs w:val="28"/>
              </w:rPr>
            </w:pPr>
            <w:r w:rsidRPr="00AC42E1">
              <w:rPr>
                <w:rFonts w:ascii="宋体" w:eastAsia="宋体" w:hAnsi="宋体" w:hint="eastAsia"/>
                <w:sz w:val="28"/>
                <w:szCs w:val="28"/>
              </w:rPr>
              <w:t>参考品牌型号</w:t>
            </w:r>
            <w:r w:rsidRPr="00AC42E1">
              <w:rPr>
                <w:rFonts w:ascii="宋体" w:eastAsia="宋体" w:hAnsi="宋体"/>
                <w:sz w:val="28"/>
                <w:szCs w:val="28"/>
              </w:rPr>
              <w:t>(</w:t>
            </w:r>
            <w:r w:rsidRPr="00AC42E1">
              <w:rPr>
                <w:rFonts w:ascii="宋体" w:eastAsia="宋体" w:hAnsi="宋体" w:hint="eastAsia"/>
                <w:sz w:val="28"/>
                <w:szCs w:val="28"/>
              </w:rPr>
              <w:t>选填</w:t>
            </w:r>
            <w:r w:rsidRPr="00AC42E1">
              <w:rPr>
                <w:rFonts w:ascii="宋体" w:eastAsia="宋体" w:hAnsi="宋体"/>
                <w:sz w:val="28"/>
                <w:szCs w:val="28"/>
              </w:rPr>
              <w:t>)</w:t>
            </w:r>
          </w:p>
        </w:tc>
        <w:tc>
          <w:tcPr>
            <w:tcW w:w="5466" w:type="dxa"/>
            <w:gridSpan w:val="3"/>
          </w:tcPr>
          <w:p w:rsidR="00D8786B" w:rsidRPr="00AC42E1" w:rsidRDefault="00D8786B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8786B" w:rsidRPr="00AC42E1" w:rsidTr="00BE42B3">
        <w:trPr>
          <w:trHeight w:val="907"/>
        </w:trPr>
        <w:tc>
          <w:tcPr>
            <w:tcW w:w="8296" w:type="dxa"/>
            <w:gridSpan w:val="5"/>
          </w:tcPr>
          <w:p w:rsidR="00D8786B" w:rsidRPr="00AC42E1" w:rsidRDefault="00D8786B">
            <w:pPr>
              <w:rPr>
                <w:rFonts w:ascii="宋体" w:eastAsia="宋体" w:hAnsi="宋体"/>
                <w:sz w:val="28"/>
                <w:szCs w:val="28"/>
              </w:rPr>
            </w:pPr>
            <w:r w:rsidRPr="00AC42E1"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Pr="00BE42B3">
              <w:rPr>
                <w:rFonts w:ascii="宋体" w:eastAsia="宋体" w:hAnsi="宋体" w:hint="eastAsia"/>
                <w:szCs w:val="21"/>
              </w:rPr>
              <w:t>主要用于实验教学，涉及管理信息系统等课程，丰富课程内容。</w:t>
            </w:r>
          </w:p>
        </w:tc>
        <w:bookmarkStart w:id="0" w:name="_GoBack"/>
        <w:bookmarkEnd w:id="0"/>
      </w:tr>
      <w:tr w:rsidR="00D8786B" w:rsidRPr="00AC42E1" w:rsidTr="00AC42E1">
        <w:trPr>
          <w:trHeight w:val="7141"/>
        </w:trPr>
        <w:tc>
          <w:tcPr>
            <w:tcW w:w="8296" w:type="dxa"/>
            <w:gridSpan w:val="5"/>
          </w:tcPr>
          <w:p w:rsidR="00D8786B" w:rsidRDefault="00D8786B" w:rsidP="00D8786B">
            <w:pPr>
              <w:spacing w:line="360" w:lineRule="exact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AC42E1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D8786B" w:rsidRDefault="00D8786B" w:rsidP="00D8786B">
            <w:pPr>
              <w:spacing w:line="360" w:lineRule="exact"/>
              <w:ind w:firstLineChars="100" w:firstLine="210"/>
              <w:rPr>
                <w:rFonts w:ascii="宋体" w:eastAsia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一、</w:t>
            </w:r>
            <w:r w:rsidRPr="00117A12">
              <w:rPr>
                <w:rFonts w:ascii="宋体" w:hAnsi="宋体" w:hint="eastAsia"/>
                <w:b/>
                <w:szCs w:val="21"/>
              </w:rPr>
              <w:t>实践教学技术平台</w:t>
            </w:r>
            <w:r>
              <w:rPr>
                <w:rFonts w:ascii="宋体" w:hAnsi="宋体" w:hint="eastAsia"/>
                <w:b/>
                <w:szCs w:val="21"/>
              </w:rPr>
              <w:t>技术要求：</w:t>
            </w:r>
          </w:p>
          <w:p w:rsidR="00D8786B" w:rsidRDefault="00D8786B" w:rsidP="00D8786B">
            <w:pPr>
              <w:spacing w:line="360" w:lineRule="exact"/>
              <w:ind w:firstLineChars="100" w:firstLine="210"/>
              <w:rPr>
                <w:rFonts w:ascii="宋体" w:eastAsia="宋体"/>
                <w:color w:val="000000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1.</w:t>
            </w:r>
            <w:r>
              <w:rPr>
                <w:rFonts w:ascii="宋体" w:hAnsi="宋体" w:hint="eastAsia"/>
                <w:color w:val="000000"/>
                <w:szCs w:val="21"/>
              </w:rPr>
              <w:t>教学计划管理系统：</w:t>
            </w:r>
            <w:r w:rsidRPr="006A7250">
              <w:rPr>
                <w:rFonts w:ascii="宋体" w:hAnsi="宋体" w:hint="eastAsia"/>
                <w:color w:val="000000"/>
                <w:szCs w:val="21"/>
              </w:rPr>
              <w:t>课程参数设置模块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6A7250">
              <w:rPr>
                <w:rFonts w:ascii="宋体" w:hAnsi="宋体" w:hint="eastAsia"/>
                <w:color w:val="000000"/>
                <w:szCs w:val="21"/>
              </w:rPr>
              <w:t>教学计划下达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6A7250">
              <w:rPr>
                <w:rFonts w:ascii="宋体" w:hAnsi="宋体" w:hint="eastAsia"/>
                <w:color w:val="000000"/>
                <w:szCs w:val="21"/>
              </w:rPr>
              <w:t>维护课程信息</w:t>
            </w:r>
            <w:r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:rsidR="00D8786B" w:rsidRDefault="00D8786B" w:rsidP="00D8786B">
            <w:pPr>
              <w:spacing w:line="360" w:lineRule="exact"/>
              <w:ind w:firstLineChars="100" w:firstLine="210"/>
              <w:rPr>
                <w:rFonts w:ascii="宋体" w:eastAsia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．</w:t>
            </w:r>
            <w:r w:rsidRPr="007D66F3">
              <w:rPr>
                <w:rFonts w:ascii="宋体" w:hAnsi="宋体" w:hint="eastAsia"/>
                <w:color w:val="000000"/>
                <w:szCs w:val="21"/>
              </w:rPr>
              <w:t>教学考核管理系统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 w:rsidRPr="006A7250">
              <w:rPr>
                <w:rFonts w:ascii="宋体" w:hAnsi="宋体" w:hint="eastAsia"/>
                <w:color w:val="000000"/>
                <w:szCs w:val="21"/>
              </w:rPr>
              <w:t>试题分类模块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6A7250">
              <w:rPr>
                <w:rFonts w:ascii="宋体" w:hAnsi="宋体" w:hint="eastAsia"/>
                <w:color w:val="000000"/>
                <w:szCs w:val="21"/>
              </w:rPr>
              <w:t>试题导入模块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6A7250">
              <w:rPr>
                <w:rFonts w:ascii="宋体" w:hAnsi="宋体" w:hint="eastAsia"/>
                <w:color w:val="000000"/>
                <w:szCs w:val="21"/>
              </w:rPr>
              <w:t>考核方案设置模块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proofErr w:type="gramStart"/>
            <w:r w:rsidRPr="006A7250">
              <w:rPr>
                <w:rFonts w:ascii="宋体" w:hAnsi="宋体" w:hint="eastAsia"/>
                <w:color w:val="000000"/>
                <w:szCs w:val="21"/>
              </w:rPr>
              <w:t>组卷管理</w:t>
            </w:r>
            <w:proofErr w:type="gramEnd"/>
            <w:r w:rsidRPr="006A7250">
              <w:rPr>
                <w:rFonts w:ascii="宋体" w:hAnsi="宋体" w:hint="eastAsia"/>
                <w:color w:val="000000"/>
                <w:szCs w:val="21"/>
              </w:rPr>
              <w:t>模块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6A7250">
              <w:rPr>
                <w:rFonts w:ascii="宋体" w:hAnsi="宋体" w:hint="eastAsia"/>
                <w:color w:val="000000"/>
                <w:szCs w:val="21"/>
              </w:rPr>
              <w:t>试卷结构模块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6A7250">
              <w:rPr>
                <w:rFonts w:ascii="宋体" w:hAnsi="宋体" w:hint="eastAsia"/>
                <w:color w:val="000000"/>
                <w:szCs w:val="21"/>
              </w:rPr>
              <w:t>单项成绩查询模块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6A7250">
              <w:rPr>
                <w:rFonts w:ascii="宋体" w:hAnsi="宋体" w:hint="eastAsia"/>
                <w:color w:val="000000"/>
                <w:szCs w:val="21"/>
              </w:rPr>
              <w:t>查询课程成绩模块</w:t>
            </w:r>
            <w:r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:rsidR="00D8786B" w:rsidRDefault="00D8786B" w:rsidP="00D8786B">
            <w:pPr>
              <w:spacing w:line="360" w:lineRule="exact"/>
              <w:ind w:firstLineChars="100" w:firstLine="210"/>
              <w:rPr>
                <w:rFonts w:ascii="宋体" w:eastAsia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3.</w:t>
            </w:r>
            <w:r w:rsidRPr="007D66F3">
              <w:rPr>
                <w:rFonts w:ascii="宋体" w:hAnsi="宋体" w:hint="eastAsia"/>
                <w:color w:val="000000"/>
                <w:szCs w:val="21"/>
              </w:rPr>
              <w:t>机构人员管理系统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 w:rsidRPr="009B39F5">
              <w:rPr>
                <w:rFonts w:ascii="宋体" w:hAnsi="宋体" w:hint="eastAsia"/>
                <w:color w:val="000000"/>
                <w:szCs w:val="21"/>
              </w:rPr>
              <w:t>学生信息导入模块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9B39F5">
              <w:rPr>
                <w:rFonts w:ascii="宋体" w:hAnsi="宋体" w:hint="eastAsia"/>
                <w:color w:val="000000"/>
                <w:szCs w:val="21"/>
              </w:rPr>
              <w:t>用户管理授权模块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9B39F5">
              <w:rPr>
                <w:rFonts w:ascii="宋体" w:hAnsi="宋体" w:hint="eastAsia"/>
                <w:color w:val="000000"/>
                <w:szCs w:val="21"/>
              </w:rPr>
              <w:t>班级信息模块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9B39F5">
              <w:rPr>
                <w:rFonts w:ascii="宋体" w:hAnsi="宋体" w:hint="eastAsia"/>
                <w:color w:val="000000"/>
                <w:szCs w:val="21"/>
              </w:rPr>
              <w:t>岗位查询模块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9B39F5">
              <w:rPr>
                <w:rFonts w:ascii="宋体" w:hAnsi="宋体" w:hint="eastAsia"/>
                <w:color w:val="000000"/>
                <w:szCs w:val="21"/>
              </w:rPr>
              <w:t>学院信息管理模块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9B39F5">
              <w:rPr>
                <w:rFonts w:ascii="宋体" w:hAnsi="宋体" w:hint="eastAsia"/>
                <w:color w:val="000000"/>
                <w:szCs w:val="21"/>
              </w:rPr>
              <w:t>系别信息管理模块</w:t>
            </w:r>
            <w:r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:rsidR="00D8786B" w:rsidRDefault="00D8786B" w:rsidP="00D8786B">
            <w:pPr>
              <w:spacing w:line="360" w:lineRule="exact"/>
              <w:ind w:firstLineChars="100" w:firstLine="210"/>
              <w:rPr>
                <w:rFonts w:ascii="宋体" w:eastAsia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4.</w:t>
            </w:r>
            <w:r w:rsidRPr="007D66F3">
              <w:rPr>
                <w:rFonts w:ascii="宋体" w:hAnsi="宋体" w:hint="eastAsia"/>
                <w:color w:val="000000"/>
                <w:szCs w:val="21"/>
              </w:rPr>
              <w:t>教学过程管理系统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 w:rsidRPr="009B39F5">
              <w:rPr>
                <w:rFonts w:ascii="宋体" w:hAnsi="宋体" w:hint="eastAsia"/>
                <w:color w:val="000000"/>
                <w:szCs w:val="21"/>
              </w:rPr>
              <w:t>教学资源搜索模块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9B39F5">
              <w:rPr>
                <w:rFonts w:ascii="宋体" w:hAnsi="宋体" w:hint="eastAsia"/>
                <w:color w:val="000000"/>
                <w:szCs w:val="21"/>
              </w:rPr>
              <w:t>教学大纲执行模块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9B39F5">
              <w:rPr>
                <w:rFonts w:ascii="宋体" w:hAnsi="宋体" w:hint="eastAsia"/>
                <w:color w:val="000000"/>
                <w:szCs w:val="21"/>
              </w:rPr>
              <w:t>教师</w:t>
            </w:r>
            <w:r w:rsidRPr="009B39F5">
              <w:rPr>
                <w:rFonts w:ascii="宋体" w:hAnsi="宋体"/>
                <w:color w:val="000000"/>
                <w:szCs w:val="21"/>
              </w:rPr>
              <w:t>-</w:t>
            </w:r>
            <w:r w:rsidRPr="009B39F5">
              <w:rPr>
                <w:rFonts w:ascii="宋体" w:hAnsi="宋体" w:hint="eastAsia"/>
                <w:color w:val="000000"/>
                <w:szCs w:val="21"/>
              </w:rPr>
              <w:t>教学进度查询模块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9B39F5">
              <w:rPr>
                <w:rFonts w:ascii="宋体" w:hAnsi="宋体" w:hint="eastAsia"/>
                <w:color w:val="000000"/>
                <w:szCs w:val="21"/>
              </w:rPr>
              <w:t>学生</w:t>
            </w:r>
            <w:r w:rsidRPr="009B39F5">
              <w:rPr>
                <w:rFonts w:ascii="宋体" w:hAnsi="宋体"/>
                <w:color w:val="000000"/>
                <w:szCs w:val="21"/>
              </w:rPr>
              <w:t>-</w:t>
            </w:r>
            <w:r w:rsidRPr="009B39F5">
              <w:rPr>
                <w:rFonts w:ascii="宋体" w:hAnsi="宋体" w:hint="eastAsia"/>
                <w:color w:val="000000"/>
                <w:szCs w:val="21"/>
              </w:rPr>
              <w:t>查询教学进度模块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9B39F5">
              <w:rPr>
                <w:rFonts w:ascii="宋体" w:hAnsi="宋体" w:hint="eastAsia"/>
                <w:color w:val="000000"/>
                <w:szCs w:val="21"/>
              </w:rPr>
              <w:t>一键还原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9B39F5">
              <w:rPr>
                <w:rFonts w:ascii="宋体" w:hAnsi="宋体" w:hint="eastAsia"/>
                <w:color w:val="000000"/>
                <w:szCs w:val="21"/>
              </w:rPr>
              <w:t>数据备份模块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9B39F5">
              <w:rPr>
                <w:rFonts w:ascii="宋体" w:hAnsi="宋体" w:hint="eastAsia"/>
                <w:color w:val="000000"/>
                <w:szCs w:val="21"/>
              </w:rPr>
              <w:t>教师评分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9B39F5">
              <w:rPr>
                <w:rFonts w:ascii="宋体" w:hAnsi="宋体" w:hint="eastAsia"/>
                <w:color w:val="000000"/>
                <w:szCs w:val="21"/>
              </w:rPr>
              <w:t>修改个人信息模块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9B39F5">
              <w:rPr>
                <w:rFonts w:ascii="宋体" w:hAnsi="宋体" w:hint="eastAsia"/>
                <w:color w:val="000000"/>
                <w:szCs w:val="21"/>
              </w:rPr>
              <w:t>签到模块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9B39F5">
              <w:rPr>
                <w:rFonts w:ascii="宋体" w:hAnsi="宋体" w:hint="eastAsia"/>
                <w:color w:val="000000"/>
                <w:szCs w:val="21"/>
              </w:rPr>
              <w:t>清除签到信息模块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9B39F5">
              <w:rPr>
                <w:rFonts w:ascii="宋体" w:hAnsi="宋体"/>
                <w:color w:val="000000"/>
                <w:szCs w:val="21"/>
              </w:rPr>
              <w:t>ERP</w:t>
            </w:r>
            <w:r w:rsidRPr="009B39F5">
              <w:rPr>
                <w:rFonts w:ascii="宋体" w:hAnsi="宋体" w:hint="eastAsia"/>
                <w:color w:val="000000"/>
                <w:szCs w:val="21"/>
              </w:rPr>
              <w:t>入口模块</w:t>
            </w:r>
            <w:r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:rsidR="00D8786B" w:rsidRPr="00292005" w:rsidRDefault="00D8786B" w:rsidP="00D8786B">
            <w:pPr>
              <w:spacing w:line="360" w:lineRule="exact"/>
              <w:ind w:firstLineChars="100" w:firstLine="210"/>
              <w:rPr>
                <w:rFonts w:ascii="宋体" w:eastAsia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5.</w:t>
            </w:r>
            <w:r w:rsidRPr="007D66F3">
              <w:rPr>
                <w:rFonts w:ascii="宋体" w:hAnsi="宋体" w:hint="eastAsia"/>
                <w:color w:val="000000"/>
                <w:szCs w:val="21"/>
              </w:rPr>
              <w:t>授课任务中心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 w:rsidRPr="00292005">
              <w:rPr>
                <w:rFonts w:ascii="宋体" w:hAnsi="宋体" w:hint="eastAsia"/>
                <w:color w:val="000000"/>
                <w:szCs w:val="21"/>
              </w:rPr>
              <w:t>老师任务中心模块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292005">
              <w:rPr>
                <w:rFonts w:ascii="宋体" w:hAnsi="宋体" w:hint="eastAsia"/>
                <w:color w:val="000000"/>
                <w:szCs w:val="21"/>
              </w:rPr>
              <w:t>学生任务中心模块</w:t>
            </w:r>
            <w:r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:rsidR="00D8786B" w:rsidRDefault="00D8786B" w:rsidP="00D8786B">
            <w:pPr>
              <w:spacing w:line="360" w:lineRule="exact"/>
              <w:ind w:firstLineChars="100" w:firstLine="210"/>
              <w:rPr>
                <w:rFonts w:ascii="宋体" w:eastAsia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二、</w:t>
            </w:r>
            <w:r w:rsidRPr="00DA1747">
              <w:rPr>
                <w:rFonts w:ascii="宋体" w:hAnsi="宋体"/>
                <w:b/>
                <w:szCs w:val="21"/>
              </w:rPr>
              <w:t>U810.1ERP</w:t>
            </w:r>
            <w:r w:rsidRPr="00DA1747">
              <w:rPr>
                <w:rFonts w:ascii="宋体" w:hAnsi="宋体" w:hint="eastAsia"/>
                <w:b/>
                <w:szCs w:val="21"/>
              </w:rPr>
              <w:t>管理信息系统扩容升级</w:t>
            </w:r>
            <w:r w:rsidRPr="00117A12">
              <w:rPr>
                <w:rFonts w:ascii="宋体" w:hAnsi="宋体" w:hint="eastAsia"/>
                <w:b/>
                <w:szCs w:val="21"/>
              </w:rPr>
              <w:t>技术要求：</w:t>
            </w:r>
          </w:p>
          <w:p w:rsidR="00D8786B" w:rsidRPr="003E691D" w:rsidRDefault="00D8786B" w:rsidP="00D8786B">
            <w:pPr>
              <w:spacing w:line="360" w:lineRule="exact"/>
              <w:ind w:firstLineChars="100" w:firstLine="210"/>
              <w:rPr>
                <w:rFonts w:ascii="宋体" w:eastAsia="宋体"/>
                <w:color w:val="000000"/>
                <w:szCs w:val="21"/>
              </w:rPr>
            </w:pPr>
            <w:r w:rsidRPr="003E691D">
              <w:rPr>
                <w:rFonts w:ascii="宋体" w:hAnsi="宋体" w:hint="eastAsia"/>
                <w:color w:val="000000"/>
                <w:szCs w:val="21"/>
              </w:rPr>
              <w:t>总账</w:t>
            </w:r>
            <w:r>
              <w:rPr>
                <w:rFonts w:ascii="宋体" w:hAnsi="宋体" w:hint="eastAsia"/>
                <w:color w:val="000000"/>
                <w:szCs w:val="21"/>
              </w:rPr>
              <w:t>管理</w:t>
            </w:r>
            <w:r w:rsidRPr="003E691D">
              <w:rPr>
                <w:rFonts w:ascii="宋体" w:hAnsi="宋体" w:hint="eastAsia"/>
                <w:color w:val="000000"/>
                <w:szCs w:val="21"/>
              </w:rPr>
              <w:t>：系统要能适用于各类企事业单位，主要用来进行凭证处理、账簿管理、个人往来款管理、部门管理、项目核算和出纳管理</w:t>
            </w:r>
          </w:p>
          <w:p w:rsidR="00D8786B" w:rsidRPr="003E691D" w:rsidRDefault="00D8786B" w:rsidP="00D8786B">
            <w:pPr>
              <w:spacing w:line="360" w:lineRule="exact"/>
              <w:ind w:firstLineChars="100" w:firstLine="210"/>
              <w:rPr>
                <w:rFonts w:ascii="宋体" w:eastAsia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UFO</w:t>
            </w:r>
            <w:r w:rsidRPr="003E691D">
              <w:rPr>
                <w:rFonts w:ascii="宋体" w:hAnsi="宋体" w:hint="eastAsia"/>
                <w:color w:val="000000"/>
                <w:szCs w:val="21"/>
              </w:rPr>
              <w:t>报表：报表生成要灵活，用户可以自由定义各种财务报表、管理汇总表、统计分析表。可以通过取数公式从数据库中挖掘数据，也可以定义表页与表</w:t>
            </w:r>
            <w:proofErr w:type="gramStart"/>
            <w:r w:rsidRPr="003E691D">
              <w:rPr>
                <w:rFonts w:ascii="宋体" w:hAnsi="宋体" w:hint="eastAsia"/>
                <w:color w:val="000000"/>
                <w:szCs w:val="21"/>
              </w:rPr>
              <w:t>页以及</w:t>
            </w:r>
            <w:proofErr w:type="gramEnd"/>
            <w:r w:rsidRPr="003E691D">
              <w:rPr>
                <w:rFonts w:ascii="宋体" w:hAnsi="宋体" w:hint="eastAsia"/>
                <w:color w:val="000000"/>
                <w:szCs w:val="21"/>
              </w:rPr>
              <w:t>不同表格之间的数据勾</w:t>
            </w:r>
            <w:proofErr w:type="gramStart"/>
            <w:r w:rsidRPr="003E691D">
              <w:rPr>
                <w:rFonts w:ascii="宋体" w:hAnsi="宋体" w:hint="eastAsia"/>
                <w:color w:val="000000"/>
                <w:szCs w:val="21"/>
              </w:rPr>
              <w:t>稽</w:t>
            </w:r>
            <w:proofErr w:type="gramEnd"/>
            <w:r w:rsidRPr="003E691D">
              <w:rPr>
                <w:rFonts w:ascii="宋体" w:hAnsi="宋体" w:hint="eastAsia"/>
                <w:color w:val="000000"/>
                <w:szCs w:val="21"/>
              </w:rPr>
              <w:t>运算、制作图文混排的报表。</w:t>
            </w:r>
          </w:p>
          <w:p w:rsidR="00D8786B" w:rsidRPr="003E691D" w:rsidRDefault="00D8786B" w:rsidP="00D8786B">
            <w:pPr>
              <w:spacing w:line="360" w:lineRule="exact"/>
              <w:ind w:firstLineChars="100" w:firstLine="210"/>
              <w:rPr>
                <w:rFonts w:ascii="宋体" w:eastAsia="宋体"/>
                <w:color w:val="000000"/>
                <w:szCs w:val="21"/>
              </w:rPr>
            </w:pPr>
            <w:r w:rsidRPr="003E691D">
              <w:rPr>
                <w:rFonts w:ascii="宋体" w:hAnsi="宋体" w:hint="eastAsia"/>
                <w:color w:val="000000"/>
                <w:szCs w:val="21"/>
              </w:rPr>
              <w:t>固定资产：适用于各类企业和行政事业单位进行设备管理、折旧计提等。可用于进行固定资产总值、累计折旧数据的动态管理，协助设备管理部门做好固定资产实体的各项指标的管理、分析工作</w:t>
            </w:r>
          </w:p>
          <w:p w:rsidR="00D8786B" w:rsidRPr="003E691D" w:rsidRDefault="00D8786B" w:rsidP="00D8786B">
            <w:pPr>
              <w:spacing w:line="360" w:lineRule="exact"/>
              <w:ind w:firstLineChars="100" w:firstLine="210"/>
              <w:rPr>
                <w:rFonts w:ascii="宋体" w:eastAsia="宋体"/>
                <w:color w:val="000000"/>
                <w:szCs w:val="21"/>
              </w:rPr>
            </w:pPr>
            <w:r w:rsidRPr="003E691D">
              <w:rPr>
                <w:rFonts w:ascii="宋体" w:hAnsi="宋体" w:hint="eastAsia"/>
                <w:color w:val="000000"/>
                <w:szCs w:val="21"/>
              </w:rPr>
              <w:t>应收管理：着重实现工商企业对应收款所进行的核算与管理。以发票、费用单、其他应收单等原始单据为依据，记录销售业务以及其他业务所形成的应收款项，处理应收款项的收回与坏账、转账等业务，同时提供票据处理功能，实现对承兑汇票的管理。本系统可以与总账、销售系统集成使用</w:t>
            </w:r>
          </w:p>
          <w:p w:rsidR="00D8786B" w:rsidRPr="003E691D" w:rsidRDefault="00D8786B" w:rsidP="00D8786B">
            <w:pPr>
              <w:spacing w:line="360" w:lineRule="exact"/>
              <w:ind w:firstLineChars="100" w:firstLine="210"/>
              <w:rPr>
                <w:rFonts w:ascii="宋体" w:eastAsia="宋体"/>
                <w:color w:val="000000"/>
                <w:szCs w:val="21"/>
              </w:rPr>
            </w:pPr>
            <w:r w:rsidRPr="003E691D">
              <w:rPr>
                <w:rFonts w:ascii="宋体" w:hAnsi="宋体" w:hint="eastAsia"/>
                <w:color w:val="000000"/>
                <w:szCs w:val="21"/>
              </w:rPr>
              <w:t>应付管理</w:t>
            </w:r>
            <w:r w:rsidRPr="003E691D">
              <w:rPr>
                <w:rFonts w:ascii="宋体" w:hAnsi="宋体"/>
                <w:color w:val="000000"/>
                <w:szCs w:val="21"/>
              </w:rPr>
              <w:t xml:space="preserve">: </w:t>
            </w:r>
            <w:r w:rsidRPr="003E691D">
              <w:rPr>
                <w:rFonts w:ascii="宋体" w:hAnsi="宋体" w:hint="eastAsia"/>
                <w:color w:val="000000"/>
                <w:szCs w:val="21"/>
              </w:rPr>
              <w:t>着重实现工商企业对应付款所进行的核算与管理。以发票、费用单、其他应付单等原始单据为依据，记录采购业务以及其他业务所形成的往来款项，处理应付款项的支付、转账等业务，同时提供票据处理功能，实现对承兑汇票的管理。本系统可以与总账、采购系统集成使用。</w:t>
            </w:r>
          </w:p>
          <w:p w:rsidR="00D8786B" w:rsidRPr="003E691D" w:rsidRDefault="00D8786B" w:rsidP="00D8786B">
            <w:pPr>
              <w:spacing w:line="360" w:lineRule="exact"/>
              <w:ind w:firstLineChars="100" w:firstLine="210"/>
              <w:rPr>
                <w:rFonts w:ascii="宋体" w:eastAsia="宋体"/>
                <w:color w:val="000000"/>
                <w:szCs w:val="21"/>
              </w:rPr>
            </w:pPr>
            <w:r w:rsidRPr="003E691D">
              <w:rPr>
                <w:rFonts w:ascii="宋体" w:hAnsi="宋体" w:hint="eastAsia"/>
                <w:color w:val="000000"/>
                <w:szCs w:val="21"/>
              </w:rPr>
              <w:lastRenderedPageBreak/>
              <w:t>销售管理：提供了报价、订货、发货、开票的完整销售流程，支持普通销售、委托代销、分期收款、直运、零售、销售调拨等多种类型的销售业务，并可对销售价格和信用进行实时监控。用户可根据实际情况对系统进行定制，构建自己的销售业务管理平台。支持普通销售、委托代销、直运业务、分期收款</w:t>
            </w:r>
            <w:r w:rsidRPr="003E691D">
              <w:rPr>
                <w:rFonts w:ascii="宋体" w:hAnsi="宋体"/>
                <w:color w:val="000000"/>
                <w:szCs w:val="21"/>
              </w:rPr>
              <w:t>4</w:t>
            </w:r>
            <w:r w:rsidRPr="003E691D">
              <w:rPr>
                <w:rFonts w:ascii="宋体" w:hAnsi="宋体" w:hint="eastAsia"/>
                <w:color w:val="000000"/>
                <w:szCs w:val="21"/>
              </w:rPr>
              <w:t>种销售业务类型，支持必有订单的业务模式。</w:t>
            </w:r>
          </w:p>
          <w:p w:rsidR="00D8786B" w:rsidRPr="003E691D" w:rsidRDefault="00D8786B" w:rsidP="00D8786B">
            <w:pPr>
              <w:spacing w:line="360" w:lineRule="exact"/>
              <w:ind w:firstLineChars="100" w:firstLine="210"/>
              <w:rPr>
                <w:rFonts w:ascii="宋体" w:eastAsia="宋体"/>
                <w:color w:val="000000"/>
                <w:szCs w:val="21"/>
              </w:rPr>
            </w:pPr>
            <w:r w:rsidRPr="003E691D">
              <w:rPr>
                <w:rFonts w:ascii="宋体" w:hAnsi="宋体" w:hint="eastAsia"/>
                <w:color w:val="000000"/>
                <w:szCs w:val="21"/>
              </w:rPr>
              <w:t>采购管理：对采购业务的全部流程进行管理，提供请购、订货、到货、入库、开票、采购结算的完整采购流程，用户可以根据实际情况进行采购流程的定制。可以处理普通采购、受托代销、直运业务</w:t>
            </w:r>
            <w:r w:rsidRPr="003E691D">
              <w:rPr>
                <w:rFonts w:ascii="宋体" w:hAnsi="宋体"/>
                <w:color w:val="000000"/>
                <w:szCs w:val="21"/>
              </w:rPr>
              <w:t>3</w:t>
            </w:r>
            <w:r w:rsidRPr="003E691D">
              <w:rPr>
                <w:rFonts w:ascii="宋体" w:hAnsi="宋体" w:hint="eastAsia"/>
                <w:color w:val="000000"/>
                <w:szCs w:val="21"/>
              </w:rPr>
              <w:t>种业务类型。提供必有订单业务模式。</w:t>
            </w:r>
          </w:p>
          <w:p w:rsidR="00D8786B" w:rsidRPr="003E691D" w:rsidRDefault="00D8786B" w:rsidP="00D8786B">
            <w:pPr>
              <w:spacing w:line="360" w:lineRule="exact"/>
              <w:ind w:firstLineChars="100" w:firstLine="210"/>
              <w:rPr>
                <w:rFonts w:ascii="宋体" w:eastAsia="宋体"/>
                <w:color w:val="000000"/>
                <w:szCs w:val="21"/>
              </w:rPr>
            </w:pPr>
            <w:r w:rsidRPr="003E691D">
              <w:rPr>
                <w:rFonts w:ascii="宋体" w:hAnsi="宋体" w:hint="eastAsia"/>
                <w:color w:val="000000"/>
                <w:szCs w:val="21"/>
              </w:rPr>
              <w:t>库存管理：着重实现工商院校库存管理方面的需求，覆盖目前工业、商业的大部分库存管理工作。能够满足采购入库、销售出库、产成品入库、材料出库、其他出入库、盘点管理等业务需要，提供仓库货位管理、批次管理、保质期管理、出库跟踪入库管理、可用量管理等全面的业务应用。及时动态掌握各种库存存货信息。提供各种储备分析，便于院校进行存货的控制，从而避免材料积压占用资金，或材料短缺影响生产。</w:t>
            </w:r>
          </w:p>
          <w:p w:rsidR="00D8786B" w:rsidRPr="00481BB6" w:rsidRDefault="00D8786B" w:rsidP="00D8786B">
            <w:pPr>
              <w:spacing w:line="360" w:lineRule="exact"/>
              <w:ind w:firstLineChars="100" w:firstLine="210"/>
              <w:rPr>
                <w:rFonts w:ascii="宋体" w:eastAsia="宋体"/>
                <w:color w:val="000000"/>
                <w:szCs w:val="21"/>
              </w:rPr>
            </w:pPr>
            <w:r w:rsidRPr="003E691D">
              <w:rPr>
                <w:rFonts w:ascii="宋体" w:hAnsi="宋体" w:hint="eastAsia"/>
                <w:color w:val="000000"/>
                <w:szCs w:val="21"/>
              </w:rPr>
              <w:t>存货核算：存货核算可分为工业版存货核算与商业版存货核算。存货核算是从资金的角度管理存货的出入库业务，主要用于核算院校的入库成本、出库成本、结余成本。反映和监督存货的收发、</w:t>
            </w:r>
            <w:proofErr w:type="gramStart"/>
            <w:r w:rsidRPr="003E691D">
              <w:rPr>
                <w:rFonts w:ascii="宋体" w:hAnsi="宋体" w:hint="eastAsia"/>
                <w:color w:val="000000"/>
                <w:szCs w:val="21"/>
              </w:rPr>
              <w:t>领退和</w:t>
            </w:r>
            <w:proofErr w:type="gramEnd"/>
            <w:r w:rsidRPr="003E691D">
              <w:rPr>
                <w:rFonts w:ascii="宋体" w:hAnsi="宋体" w:hint="eastAsia"/>
                <w:color w:val="000000"/>
                <w:szCs w:val="21"/>
              </w:rPr>
              <w:t>保管情况。反映和监督存货资金的占用情况。与“成本系统”集成，可为成本核算提供材料采购成本，同时获得成本系统计算的产成品单位成本。与“总账系统”集成，可以将单据生成的凭证传递到总账系统，实现财务业务一体化。</w:t>
            </w:r>
          </w:p>
          <w:p w:rsidR="00D8786B" w:rsidRPr="00116D06" w:rsidRDefault="00D8786B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8786B" w:rsidRPr="00AC42E1" w:rsidRDefault="00D8786B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8786B" w:rsidRPr="00AC42E1" w:rsidRDefault="00D8786B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8786B" w:rsidRPr="00AC42E1" w:rsidRDefault="00D8786B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9543F" w:rsidRPr="00AC42E1" w:rsidRDefault="00D8786B" w:rsidP="0039543F">
            <w:pPr>
              <w:rPr>
                <w:rFonts w:ascii="宋体" w:eastAsia="宋体" w:hAnsi="宋体"/>
                <w:sz w:val="28"/>
                <w:szCs w:val="28"/>
              </w:rPr>
            </w:pPr>
            <w:r w:rsidRPr="00AC42E1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</w:p>
          <w:p w:rsidR="00D8786B" w:rsidRPr="00AC42E1" w:rsidRDefault="00D8786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D8786B" w:rsidRPr="00F06A8F" w:rsidRDefault="00D8786B" w:rsidP="0039543F">
      <w:pPr>
        <w:rPr>
          <w:rFonts w:ascii="宋体" w:eastAsia="宋体" w:hAnsi="宋体"/>
          <w:sz w:val="18"/>
          <w:szCs w:val="18"/>
        </w:rPr>
      </w:pPr>
    </w:p>
    <w:sectPr w:rsidR="00D8786B" w:rsidRPr="00F06A8F" w:rsidSect="00D101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5A0" w:rsidRDefault="005205A0">
      <w:r>
        <w:separator/>
      </w:r>
    </w:p>
  </w:endnote>
  <w:endnote w:type="continuationSeparator" w:id="0">
    <w:p w:rsidR="005205A0" w:rsidRDefault="0052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86B" w:rsidRDefault="00D8786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86B" w:rsidRDefault="00D8786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86B" w:rsidRDefault="00D878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5A0" w:rsidRDefault="005205A0">
      <w:r>
        <w:separator/>
      </w:r>
    </w:p>
  </w:footnote>
  <w:footnote w:type="continuationSeparator" w:id="0">
    <w:p w:rsidR="005205A0" w:rsidRDefault="0052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86B" w:rsidRDefault="00D8786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86B" w:rsidRDefault="00D8786B" w:rsidP="00116D06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86B" w:rsidRDefault="00D878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17FC"/>
    <w:rsid w:val="00077372"/>
    <w:rsid w:val="00116D06"/>
    <w:rsid w:val="00117A12"/>
    <w:rsid w:val="00292005"/>
    <w:rsid w:val="0039543F"/>
    <w:rsid w:val="003C207F"/>
    <w:rsid w:val="003E691D"/>
    <w:rsid w:val="00481BB6"/>
    <w:rsid w:val="005205A0"/>
    <w:rsid w:val="006A7250"/>
    <w:rsid w:val="007C0E4C"/>
    <w:rsid w:val="007D66F3"/>
    <w:rsid w:val="0085369C"/>
    <w:rsid w:val="00896BDF"/>
    <w:rsid w:val="009917FC"/>
    <w:rsid w:val="009B39F5"/>
    <w:rsid w:val="00AC42E1"/>
    <w:rsid w:val="00BE42B3"/>
    <w:rsid w:val="00D10175"/>
    <w:rsid w:val="00D8786B"/>
    <w:rsid w:val="00DA1747"/>
    <w:rsid w:val="00F06A8F"/>
    <w:rsid w:val="00F3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ACA2EA4-3E22-4972-A8E7-3A1368FC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1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16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semiHidden/>
    <w:rsid w:val="00C35FD1"/>
    <w:rPr>
      <w:sz w:val="18"/>
      <w:szCs w:val="18"/>
    </w:rPr>
  </w:style>
  <w:style w:type="paragraph" w:styleId="a6">
    <w:name w:val="footer"/>
    <w:basedOn w:val="a"/>
    <w:link w:val="a7"/>
    <w:uiPriority w:val="99"/>
    <w:rsid w:val="00116D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semiHidden/>
    <w:rsid w:val="00C35F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238</Words>
  <Characters>1363</Characters>
  <Application>Microsoft Office Word</Application>
  <DocSecurity>0</DocSecurity>
  <Lines>11</Lines>
  <Paragraphs>3</Paragraphs>
  <ScaleCrop>false</ScaleCrop>
  <Company>南京中医药大学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6</cp:revision>
  <dcterms:created xsi:type="dcterms:W3CDTF">2016-11-04T07:20:00Z</dcterms:created>
  <dcterms:modified xsi:type="dcterms:W3CDTF">2017-05-27T07:10:00Z</dcterms:modified>
</cp:coreProperties>
</file>