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SimSun" w:eastAsia="SimSun" w:hAnsi="SimSun"/>
          <w:sz w:val="32"/>
          <w:szCs w:val="32"/>
        </w:rPr>
      </w:pPr>
      <w:r>
        <w:rPr>
          <w:rFonts w:ascii="SimSun" w:eastAsia="SimSun" w:hAnsi="SimSun" w:hint="eastAsia"/>
          <w:sz w:val="32"/>
          <w:szCs w:val="32"/>
        </w:rPr>
        <w:t>仪器设备</w:t>
      </w:r>
      <w:r w:rsidR="009917FC" w:rsidRPr="009917FC">
        <w:rPr>
          <w:rFonts w:ascii="SimSun" w:eastAsia="SimSun" w:hAnsi="SimSun" w:hint="eastAsia"/>
          <w:sz w:val="32"/>
          <w:szCs w:val="32"/>
        </w:rPr>
        <w:t>购置技术参数要求确认单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SimSun" w:eastAsia="SimSun" w:hAnsi="SimSun"/>
                <w:sz w:val="28"/>
                <w:szCs w:val="28"/>
              </w:rPr>
            </w:pPr>
            <w:r w:rsidRPr="009917FC">
              <w:rPr>
                <w:rFonts w:ascii="SimSun" w:eastAsia="SimSun" w:hAnsi="SimSun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001B9F">
            <w:pPr>
              <w:rPr>
                <w:rFonts w:ascii="SimSun" w:eastAsia="SimSun" w:hAnsi="SimSun"/>
                <w:sz w:val="28"/>
                <w:szCs w:val="28"/>
              </w:rPr>
            </w:pPr>
            <w:r>
              <w:rPr>
                <w:rFonts w:ascii="SimSun" w:eastAsia="SimSun" w:hAnsi="SimSun" w:hint="eastAsia"/>
                <w:sz w:val="28"/>
                <w:szCs w:val="28"/>
              </w:rPr>
              <w:t>快速色谱系统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SimSun" w:eastAsia="SimSun" w:hAnsi="SimSun"/>
                <w:sz w:val="28"/>
                <w:szCs w:val="28"/>
              </w:rPr>
            </w:pPr>
            <w:r w:rsidRPr="009917FC">
              <w:rPr>
                <w:rFonts w:ascii="SimSun" w:eastAsia="SimSun" w:hAnsi="SimSun" w:hint="eastAsia"/>
                <w:sz w:val="28"/>
                <w:szCs w:val="28"/>
              </w:rPr>
              <w:t>申购</w:t>
            </w:r>
            <w:r>
              <w:rPr>
                <w:rFonts w:ascii="SimSun" w:eastAsia="SimSun" w:hAnsi="SimSun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SimSun" w:eastAsia="SimSun" w:hAnsi="SimSun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SimSun" w:eastAsia="SimSun" w:hAnsi="SimSun"/>
                <w:sz w:val="28"/>
                <w:szCs w:val="28"/>
              </w:rPr>
            </w:pPr>
            <w:r>
              <w:rPr>
                <w:rFonts w:ascii="SimSun" w:eastAsia="SimSun" w:hAnsi="SimSun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001B9F" w:rsidP="009917FC">
            <w:pPr>
              <w:rPr>
                <w:rFonts w:ascii="SimSun" w:eastAsia="SimSun" w:hAnsi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hint="eastAsia"/>
                <w:sz w:val="28"/>
                <w:szCs w:val="28"/>
              </w:rPr>
              <w:t>Isolera</w:t>
            </w:r>
            <w:proofErr w:type="spellEnd"/>
            <w:r>
              <w:rPr>
                <w:rFonts w:ascii="SimSun" w:eastAsia="SimSun" w:hAnsi="SimSun"/>
                <w:sz w:val="28"/>
                <w:szCs w:val="28"/>
              </w:rPr>
              <w:t xml:space="preserve"> </w:t>
            </w:r>
            <w:r>
              <w:rPr>
                <w:rFonts w:ascii="SimSun" w:eastAsia="SimSun" w:hAnsi="SimSun" w:hint="eastAsia"/>
                <w:sz w:val="28"/>
                <w:szCs w:val="28"/>
              </w:rPr>
              <w:t>One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SimSun" w:eastAsia="SimSun" w:hAnsi="SimSun"/>
                <w:sz w:val="28"/>
                <w:szCs w:val="28"/>
              </w:rPr>
            </w:pPr>
            <w:r w:rsidRPr="009917FC">
              <w:rPr>
                <w:rFonts w:ascii="SimSun" w:eastAsia="SimSun" w:hAnsi="SimSun" w:hint="eastAsia"/>
                <w:sz w:val="28"/>
                <w:szCs w:val="28"/>
              </w:rPr>
              <w:t>主要用途</w:t>
            </w:r>
            <w:r>
              <w:rPr>
                <w:rFonts w:ascii="SimSun" w:eastAsia="SimSun" w:hAnsi="SimSun" w:hint="eastAsia"/>
                <w:sz w:val="28"/>
                <w:szCs w:val="28"/>
              </w:rPr>
              <w:t>描述</w:t>
            </w:r>
            <w:r w:rsidRPr="009917FC">
              <w:rPr>
                <w:rFonts w:ascii="SimSun" w:eastAsia="SimSun" w:hAnsi="SimSun" w:hint="eastAsia"/>
                <w:sz w:val="28"/>
                <w:szCs w:val="28"/>
              </w:rPr>
              <w:t>：</w:t>
            </w:r>
            <w:r w:rsidR="00001B9F">
              <w:rPr>
                <w:rFonts w:ascii="SimSun" w:eastAsia="SimSun" w:hAnsi="SimSun"/>
                <w:sz w:val="28"/>
                <w:szCs w:val="28"/>
              </w:rPr>
              <w:t>主要</w:t>
            </w:r>
            <w:r w:rsidR="00001B9F" w:rsidRPr="00001B9F">
              <w:rPr>
                <w:rFonts w:ascii="SimSun" w:eastAsia="SimSun" w:hAnsi="SimSun"/>
                <w:sz w:val="28"/>
                <w:szCs w:val="28"/>
              </w:rPr>
              <w:t>用于实验室里合成化合物的分离纯化，对合成小分子进行粗纯化。应用领域遍及有机合成化学，药物化学，材料化学，食品等领域。</w:t>
            </w:r>
          </w:p>
        </w:tc>
      </w:tr>
      <w:tr w:rsidR="00001B9F" w:rsidRPr="009917FC" w:rsidTr="007C0E4C">
        <w:trPr>
          <w:trHeight w:val="7141"/>
        </w:trPr>
        <w:tc>
          <w:tcPr>
            <w:tcW w:w="8296" w:type="dxa"/>
            <w:gridSpan w:val="5"/>
          </w:tcPr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技术指标：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使用高精度</w:t>
            </w:r>
            <w:bookmarkStart w:id="0" w:name="_GoBack"/>
            <w:bookmarkEnd w:id="0"/>
            <w:r w:rsidRPr="0088260F">
              <w:rPr>
                <w:rFonts w:hint="eastAsia"/>
                <w:color w:val="000000"/>
                <w:szCs w:val="21"/>
              </w:rPr>
              <w:t>双柱塞泵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1.</w:t>
            </w:r>
            <w:r>
              <w:rPr>
                <w:color w:val="000000"/>
                <w:szCs w:val="21"/>
              </w:rPr>
              <w:t xml:space="preserve"> </w:t>
            </w:r>
            <w:r w:rsidRPr="0088260F">
              <w:rPr>
                <w:rFonts w:hint="eastAsia"/>
                <w:color w:val="000000"/>
                <w:szCs w:val="21"/>
              </w:rPr>
              <w:t>流速：1-200mL 流速精度+/- 1%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2. 最大工作压力 &gt;145psi (10bar)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3. 检测波长 200-400nm 双波长检测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a.</w:t>
            </w:r>
            <w:r>
              <w:rPr>
                <w:color w:val="000000"/>
                <w:szCs w:val="21"/>
              </w:rPr>
              <w:t xml:space="preserve"> </w:t>
            </w:r>
            <w:r w:rsidRPr="0088260F">
              <w:rPr>
                <w:rFonts w:hint="eastAsia"/>
                <w:color w:val="000000"/>
                <w:szCs w:val="21"/>
              </w:rPr>
              <w:t>紫外</w:t>
            </w:r>
            <w:r>
              <w:rPr>
                <w:rFonts w:hint="eastAsia"/>
                <w:color w:val="000000"/>
                <w:szCs w:val="21"/>
              </w:rPr>
              <w:t>：</w:t>
            </w:r>
            <w:r w:rsidRPr="0088260F">
              <w:rPr>
                <w:rFonts w:hint="eastAsia"/>
                <w:color w:val="000000"/>
                <w:szCs w:val="21"/>
              </w:rPr>
              <w:t xml:space="preserve">DAD 技术， 氘 灯200-400nm 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b.</w:t>
            </w:r>
            <w:r>
              <w:rPr>
                <w:color w:val="000000"/>
                <w:szCs w:val="21"/>
              </w:rPr>
              <w:t xml:space="preserve"> </w:t>
            </w:r>
            <w:r w:rsidRPr="0088260F">
              <w:rPr>
                <w:rFonts w:hint="eastAsia"/>
                <w:color w:val="000000"/>
                <w:szCs w:val="21"/>
              </w:rPr>
              <w:t>紫外灯寿命：3000+小时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4. 流通池精度:0.3mm，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5. 检测范围0-6AU 。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6. 上样量：10mg-80g (4g-750g预装柱)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7. 收集架:4个独立模块，最大可收集4.8 L样品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8. 溶剂通道：4溶剂通道。溶剂通道二元梯度，正反相兼容，可同时使用3种溶剂。</w:t>
            </w:r>
          </w:p>
          <w:p w:rsidR="00001B9F" w:rsidRPr="0088260F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9. 界面：10.4英寸彩色触屏友好直接操作界面，技术最先进的软件控制。</w:t>
            </w:r>
          </w:p>
          <w:p w:rsidR="006F03DD" w:rsidRDefault="00001B9F" w:rsidP="00001B9F">
            <w:pPr>
              <w:spacing w:line="360" w:lineRule="auto"/>
              <w:rPr>
                <w:color w:val="000000"/>
                <w:szCs w:val="21"/>
              </w:rPr>
            </w:pPr>
            <w:r w:rsidRPr="0088260F">
              <w:rPr>
                <w:rFonts w:hint="eastAsia"/>
                <w:color w:val="000000"/>
                <w:szCs w:val="21"/>
              </w:rPr>
              <w:t>10. 系统体积：宽x高x深 35.5x59.6x49.7cm 无需外接电脑使用，内置计算机</w:t>
            </w:r>
            <w:r w:rsidR="006F03DD">
              <w:rPr>
                <w:rFonts w:hint="eastAsia"/>
                <w:color w:val="000000"/>
                <w:szCs w:val="21"/>
              </w:rPr>
              <w:t>。</w:t>
            </w:r>
          </w:p>
          <w:p w:rsidR="00001B9F" w:rsidRDefault="00001B9F" w:rsidP="00001B9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11. 操作系统：</w:t>
            </w:r>
            <w:proofErr w:type="spellStart"/>
            <w:r>
              <w:rPr>
                <w:rFonts w:hint="eastAsia"/>
                <w:color w:val="000000"/>
                <w:szCs w:val="21"/>
              </w:rPr>
              <w:t>Isolera</w:t>
            </w:r>
            <w:proofErr w:type="spellEnd"/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3.0软件操作系统</w:t>
            </w:r>
          </w:p>
          <w:p w:rsidR="00001B9F" w:rsidRDefault="00001B9F" w:rsidP="00001B9F">
            <w:pPr>
              <w:spacing w:line="360" w:lineRule="auto"/>
            </w:pPr>
            <w:r>
              <w:rPr>
                <w:rFonts w:hint="eastAsia"/>
                <w:color w:val="000000"/>
                <w:szCs w:val="21"/>
              </w:rPr>
              <w:t>12.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专利的</w:t>
            </w:r>
            <w:proofErr w:type="spellStart"/>
            <w:r w:rsidR="006F03DD">
              <w:rPr>
                <w:rFonts w:hint="eastAsia"/>
              </w:rPr>
              <w:t>S</w:t>
            </w:r>
            <w:r>
              <w:rPr>
                <w:rFonts w:hint="eastAsia"/>
              </w:rPr>
              <w:t>amplet</w:t>
            </w:r>
            <w:proofErr w:type="spellEnd"/>
            <w:r>
              <w:rPr>
                <w:rFonts w:hint="eastAsia"/>
              </w:rPr>
              <w:t>上样杯技术</w:t>
            </w:r>
          </w:p>
          <w:p w:rsidR="00001B9F" w:rsidRDefault="00001B9F" w:rsidP="00001B9F">
            <w:pPr>
              <w:spacing w:line="360" w:lineRule="auto"/>
            </w:pPr>
            <w:r>
              <w:rPr>
                <w:rFonts w:hint="eastAsia"/>
              </w:rPr>
              <w:t>13.</w:t>
            </w:r>
            <w:r>
              <w:t xml:space="preserve"> </w:t>
            </w:r>
            <w:r>
              <w:rPr>
                <w:rFonts w:hint="eastAsia"/>
              </w:rPr>
              <w:t>智能的Assist智能软件工具包</w:t>
            </w:r>
          </w:p>
          <w:p w:rsidR="00001B9F" w:rsidRDefault="00001B9F" w:rsidP="00001B9F">
            <w:pPr>
              <w:spacing w:line="360" w:lineRule="auto"/>
            </w:pPr>
            <w:r>
              <w:rPr>
                <w:rFonts w:hint="eastAsia"/>
              </w:rPr>
              <w:t>14.</w:t>
            </w:r>
            <w:r>
              <w:t xml:space="preserve"> </w:t>
            </w:r>
            <w:r>
              <w:rPr>
                <w:rFonts w:hint="eastAsia"/>
              </w:rPr>
              <w:t>ACI加快色谱分离技术</w:t>
            </w:r>
          </w:p>
          <w:p w:rsidR="00001B9F" w:rsidRPr="000D71CA" w:rsidRDefault="00001B9F" w:rsidP="00001B9F">
            <w:pPr>
              <w:spacing w:line="360" w:lineRule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</w:rPr>
              <w:t>15.</w:t>
            </w:r>
            <w:r>
              <w:t xml:space="preserve"> </w:t>
            </w:r>
            <w:r>
              <w:rPr>
                <w:rFonts w:hint="eastAsia"/>
              </w:rPr>
              <w:t>可实时在线匹配Mass质谱检测系统。</w:t>
            </w:r>
          </w:p>
        </w:tc>
      </w:tr>
    </w:tbl>
    <w:p w:rsidR="00F06A8F" w:rsidRPr="00F06A8F" w:rsidRDefault="009917FC">
      <w:pPr>
        <w:rPr>
          <w:rFonts w:ascii="SimSun" w:eastAsia="SimSun" w:hAnsi="SimSun"/>
          <w:sz w:val="18"/>
          <w:szCs w:val="18"/>
        </w:rPr>
      </w:pPr>
      <w:r w:rsidRPr="00F06A8F">
        <w:rPr>
          <w:rFonts w:ascii="SimSun" w:eastAsia="SimSun" w:hAnsi="SimSun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SimSun" w:eastAsia="SimSun" w:hAnsi="SimSun"/>
          <w:sz w:val="18"/>
          <w:szCs w:val="18"/>
        </w:rPr>
      </w:pPr>
      <w:r w:rsidRPr="00F06A8F">
        <w:rPr>
          <w:rFonts w:ascii="SimSun" w:eastAsia="SimSun" w:hAnsi="SimSun" w:hint="eastAsia"/>
          <w:sz w:val="18"/>
          <w:szCs w:val="18"/>
        </w:rPr>
        <w:t>1、单价或批量在1万元以上的专用设备，</w:t>
      </w:r>
      <w:r>
        <w:rPr>
          <w:rFonts w:ascii="SimSun" w:eastAsia="SimSun" w:hAnsi="SimSun" w:hint="eastAsia"/>
          <w:sz w:val="18"/>
          <w:szCs w:val="18"/>
        </w:rPr>
        <w:t>必须</w:t>
      </w:r>
      <w:r w:rsidRPr="00F06A8F">
        <w:rPr>
          <w:rFonts w:ascii="SimSun" w:eastAsia="SimSun" w:hAnsi="SimSun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SimSun" w:eastAsia="SimSun" w:hAnsi="SimSun"/>
          <w:sz w:val="18"/>
          <w:szCs w:val="18"/>
        </w:rPr>
      </w:pPr>
      <w:r w:rsidRPr="00F06A8F">
        <w:rPr>
          <w:rFonts w:ascii="SimSun" w:eastAsia="SimSun" w:hAnsi="SimSun" w:hint="eastAsia"/>
          <w:sz w:val="18"/>
          <w:szCs w:val="18"/>
        </w:rPr>
        <w:t>2、从</w:t>
      </w:r>
      <w:r>
        <w:rPr>
          <w:rFonts w:ascii="SimSun" w:eastAsia="SimSun" w:hAnsi="SimSun" w:hint="eastAsia"/>
          <w:sz w:val="18"/>
          <w:szCs w:val="18"/>
        </w:rPr>
        <w:t>江苏省</w:t>
      </w:r>
      <w:r w:rsidRPr="00F06A8F">
        <w:rPr>
          <w:rFonts w:ascii="SimSun" w:eastAsia="SimSun" w:hAnsi="SimSun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SimSun" w:eastAsia="SimSun" w:hAnsi="SimSun" w:hint="eastAsia"/>
          <w:sz w:val="18"/>
          <w:szCs w:val="18"/>
        </w:rPr>
        <w:t>同时</w:t>
      </w:r>
      <w:r w:rsidRPr="00F06A8F">
        <w:rPr>
          <w:rFonts w:ascii="SimSun" w:eastAsia="SimSun" w:hAnsi="SimSun" w:hint="eastAsia"/>
          <w:sz w:val="18"/>
          <w:szCs w:val="18"/>
        </w:rPr>
        <w:t>提交；</w:t>
      </w:r>
      <w:r>
        <w:rPr>
          <w:rFonts w:ascii="SimSun" w:eastAsia="SimSun" w:hAnsi="SimSun" w:hint="eastAsia"/>
          <w:sz w:val="18"/>
          <w:szCs w:val="18"/>
        </w:rPr>
        <w:t>除本表单外，申购人还</w:t>
      </w:r>
      <w:r>
        <w:rPr>
          <w:rFonts w:ascii="SimSun" w:eastAsia="SimSun" w:hAnsi="SimSun" w:hint="eastAsia"/>
          <w:sz w:val="18"/>
          <w:szCs w:val="18"/>
        </w:rPr>
        <w:lastRenderedPageBreak/>
        <w:t>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SimSun" w:eastAsia="SimSun" w:hAnsi="SimSun"/>
          <w:sz w:val="18"/>
          <w:szCs w:val="18"/>
        </w:rPr>
      </w:pPr>
      <w:r w:rsidRPr="00F06A8F">
        <w:rPr>
          <w:rFonts w:ascii="SimSun" w:eastAsia="SimSun" w:hAnsi="SimSun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1B9F"/>
    <w:rsid w:val="00077372"/>
    <w:rsid w:val="006F03DD"/>
    <w:rsid w:val="007C0E4C"/>
    <w:rsid w:val="0085369C"/>
    <w:rsid w:val="009917FC"/>
    <w:rsid w:val="00AD0181"/>
    <w:rsid w:val="00E26A8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D3CAE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南京中医药大学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Yun Gu</cp:lastModifiedBy>
  <cp:revision>5</cp:revision>
  <dcterms:created xsi:type="dcterms:W3CDTF">2016-11-04T07:20:00Z</dcterms:created>
  <dcterms:modified xsi:type="dcterms:W3CDTF">2017-11-27T05:34:00Z</dcterms:modified>
</cp:coreProperties>
</file>