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703C0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台式离心机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703C02" w:rsidP="00A7236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贝克曼</w:t>
            </w:r>
            <w:r w:rsidR="00364BE4" w:rsidRPr="00C63F77">
              <w:rPr>
                <w:rFonts w:ascii="宋体" w:eastAsia="宋体" w:hAnsi="宋体"/>
                <w:sz w:val="28"/>
                <w:szCs w:val="28"/>
              </w:rPr>
              <w:t>Microfuge 20</w:t>
            </w:r>
            <w:r w:rsidR="00364BE4" w:rsidRPr="00C63F77">
              <w:rPr>
                <w:rFonts w:ascii="宋体" w:eastAsia="宋体" w:hAnsi="宋体" w:hint="eastAsia"/>
                <w:sz w:val="28"/>
                <w:szCs w:val="28"/>
              </w:rPr>
              <w:t>R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D81708" w:rsidRDefault="009917FC" w:rsidP="00D81708">
            <w:pPr>
              <w:spacing w:line="264" w:lineRule="auto"/>
              <w:ind w:firstLineChars="150" w:firstLine="420"/>
              <w:rPr>
                <w:rFonts w:ascii="宋体" w:hAnsi="宋体"/>
                <w:sz w:val="24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703C02" w:rsidRPr="00E323D6">
              <w:rPr>
                <w:rFonts w:ascii="宋体" w:eastAsia="宋体" w:hAnsi="宋体" w:hint="eastAsia"/>
                <w:sz w:val="24"/>
                <w:szCs w:val="24"/>
              </w:rPr>
              <w:t>用于实验室高速冷冻离心</w:t>
            </w:r>
            <w:r w:rsidR="00D81708" w:rsidRPr="00E323D6">
              <w:rPr>
                <w:rFonts w:ascii="宋体" w:eastAsia="宋体" w:hAnsi="宋体" w:hint="eastAsia"/>
                <w:sz w:val="24"/>
                <w:szCs w:val="24"/>
              </w:rPr>
              <w:t>，进行细菌、病毒沉淀、蛋白沉淀，核酸沉淀，细胞分离、样品制备等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364BE4" w:rsidRPr="00E323D6" w:rsidRDefault="00364BE4" w:rsidP="00E323D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E323D6">
              <w:rPr>
                <w:rFonts w:ascii="Times New Roman" w:eastAsia="宋体" w:hAnsi="Times New Roman" w:cs="Times New Roman"/>
                <w:sz w:val="24"/>
              </w:rPr>
              <w:t>最高转速：</w:t>
            </w:r>
            <w:r w:rsidRPr="00E323D6">
              <w:rPr>
                <w:rFonts w:ascii="Times New Roman" w:eastAsia="宋体" w:hAnsi="Times New Roman" w:cs="Times New Roman"/>
                <w:sz w:val="24"/>
              </w:rPr>
              <w:t>≥15,000 rpm</w:t>
            </w:r>
          </w:p>
          <w:p w:rsidR="00364BE4" w:rsidRPr="00E323D6" w:rsidRDefault="00364BE4" w:rsidP="00E323D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E323D6">
              <w:rPr>
                <w:rFonts w:ascii="Times New Roman" w:eastAsia="宋体" w:hAnsi="Times New Roman" w:cs="Times New Roman"/>
                <w:sz w:val="24"/>
              </w:rPr>
              <w:t>最大相对离心力：</w:t>
            </w:r>
            <w:r w:rsidRPr="00E323D6">
              <w:rPr>
                <w:rFonts w:ascii="Times New Roman" w:eastAsia="宋体" w:hAnsi="Times New Roman" w:cs="Times New Roman"/>
                <w:sz w:val="24"/>
              </w:rPr>
              <w:t>≥20,600xg</w:t>
            </w:r>
          </w:p>
          <w:p w:rsidR="00364BE4" w:rsidRPr="00E323D6" w:rsidRDefault="00364BE4" w:rsidP="00E323D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pacing w:line="276" w:lineRule="auto"/>
              <w:jc w:val="left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E323D6">
              <w:rPr>
                <w:rFonts w:ascii="Times New Roman" w:eastAsia="宋体" w:hAnsi="Times New Roman" w:cs="Times New Roman"/>
                <w:b/>
                <w:bCs/>
                <w:sz w:val="24"/>
              </w:rPr>
              <w:t>*</w:t>
            </w:r>
            <w:r w:rsidR="00C67080" w:rsidRPr="00E323D6">
              <w:rPr>
                <w:rFonts w:ascii="Times New Roman" w:eastAsia="宋体" w:hAnsi="Times New Roman" w:cs="Times New Roman"/>
                <w:b/>
                <w:bCs/>
                <w:sz w:val="24"/>
              </w:rPr>
              <w:t>最大容量</w:t>
            </w:r>
            <w:r w:rsidR="005D6B29" w:rsidRPr="00E323D6">
              <w:rPr>
                <w:rFonts w:ascii="Times New Roman" w:eastAsia="宋体" w:hAnsi="Times New Roman" w:cs="Times New Roman"/>
                <w:b/>
                <w:bCs/>
                <w:sz w:val="24"/>
              </w:rPr>
              <w:t>36</w:t>
            </w:r>
            <w:r w:rsidR="005D6B29" w:rsidRPr="00E323D6">
              <w:rPr>
                <w:rFonts w:ascii="Times New Roman" w:eastAsia="宋体" w:hAnsi="Times New Roman" w:cs="Times New Roman"/>
                <w:sz w:val="24"/>
              </w:rPr>
              <w:t>×</w:t>
            </w:r>
            <w:r w:rsidRPr="00E323D6">
              <w:rPr>
                <w:rFonts w:ascii="Times New Roman" w:eastAsia="宋体" w:hAnsi="Times New Roman" w:cs="Times New Roman"/>
                <w:b/>
                <w:bCs/>
                <w:sz w:val="24"/>
              </w:rPr>
              <w:t>1.5/2.0mL</w:t>
            </w:r>
            <w:r w:rsidRPr="00E323D6">
              <w:rPr>
                <w:rFonts w:ascii="Times New Roman" w:eastAsia="宋体" w:hAnsi="Times New Roman" w:cs="Times New Roman"/>
                <w:b/>
                <w:sz w:val="24"/>
              </w:rPr>
              <w:t>，最高转速</w:t>
            </w:r>
            <w:r w:rsidRPr="00E323D6">
              <w:rPr>
                <w:rFonts w:ascii="Times New Roman" w:eastAsia="宋体" w:hAnsi="Times New Roman" w:cs="Times New Roman"/>
                <w:b/>
                <w:sz w:val="24"/>
              </w:rPr>
              <w:t>≥15000rpm</w:t>
            </w:r>
          </w:p>
          <w:p w:rsidR="00364BE4" w:rsidRPr="00E323D6" w:rsidRDefault="00364BE4" w:rsidP="00E323D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E323D6">
              <w:rPr>
                <w:rFonts w:ascii="Times New Roman" w:eastAsia="宋体" w:hAnsi="Times New Roman" w:cs="Times New Roman"/>
                <w:sz w:val="24"/>
              </w:rPr>
              <w:t>温度范围：</w:t>
            </w:r>
            <w:r w:rsidRPr="00E323D6">
              <w:rPr>
                <w:rFonts w:ascii="Times New Roman" w:eastAsia="宋体" w:hAnsi="Times New Roman" w:cs="Times New Roman"/>
                <w:sz w:val="24"/>
              </w:rPr>
              <w:t>-10~40°C</w:t>
            </w:r>
          </w:p>
          <w:p w:rsidR="00364BE4" w:rsidRPr="00E323D6" w:rsidRDefault="00364BE4" w:rsidP="00E323D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E323D6">
              <w:rPr>
                <w:rFonts w:ascii="Times New Roman" w:eastAsia="宋体" w:hAnsi="Times New Roman" w:cs="Times New Roman"/>
                <w:sz w:val="24"/>
              </w:rPr>
              <w:t>时间设定：</w:t>
            </w:r>
            <w:r w:rsidRPr="00E323D6">
              <w:rPr>
                <w:rFonts w:ascii="Times New Roman" w:eastAsia="宋体" w:hAnsi="Times New Roman" w:cs="Times New Roman"/>
                <w:sz w:val="24"/>
              </w:rPr>
              <w:t>99</w:t>
            </w:r>
            <w:r w:rsidRPr="00E323D6">
              <w:rPr>
                <w:rFonts w:ascii="Times New Roman" w:eastAsia="宋体" w:hAnsi="Times New Roman" w:cs="Times New Roman"/>
                <w:sz w:val="24"/>
              </w:rPr>
              <w:t>分钟</w:t>
            </w:r>
            <w:r w:rsidRPr="00E323D6">
              <w:rPr>
                <w:rFonts w:ascii="Times New Roman" w:eastAsia="宋体" w:hAnsi="Times New Roman" w:cs="Times New Roman"/>
                <w:sz w:val="24"/>
              </w:rPr>
              <w:t>59</w:t>
            </w:r>
            <w:r w:rsidRPr="00E323D6">
              <w:rPr>
                <w:rFonts w:ascii="Times New Roman" w:eastAsia="宋体" w:hAnsi="Times New Roman" w:cs="Times New Roman"/>
                <w:sz w:val="24"/>
              </w:rPr>
              <w:t>秒、连续离心、瞬时离心</w:t>
            </w:r>
          </w:p>
          <w:p w:rsidR="00364BE4" w:rsidRPr="00E323D6" w:rsidRDefault="00364BE4" w:rsidP="00E323D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pacing w:line="276" w:lineRule="auto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</w:rPr>
            </w:pPr>
            <w:r w:rsidRPr="00E323D6">
              <w:rPr>
                <w:rFonts w:ascii="Times New Roman" w:eastAsia="宋体" w:hAnsi="Times New Roman" w:cs="Times New Roman"/>
                <w:b/>
                <w:bCs/>
                <w:sz w:val="24"/>
              </w:rPr>
              <w:t>*</w:t>
            </w:r>
            <w:r w:rsidRPr="00E323D6">
              <w:rPr>
                <w:rFonts w:ascii="Times New Roman" w:eastAsia="宋体" w:hAnsi="Times New Roman" w:cs="Times New Roman"/>
                <w:b/>
                <w:bCs/>
                <w:sz w:val="24"/>
              </w:rPr>
              <w:t>具备</w:t>
            </w:r>
            <w:r w:rsidRPr="00E323D6">
              <w:rPr>
                <w:rFonts w:ascii="Times New Roman" w:eastAsia="宋体" w:hAnsi="Times New Roman" w:cs="Times New Roman"/>
                <w:kern w:val="0"/>
                <w:sz w:val="24"/>
              </w:rPr>
              <w:t>≥ </w:t>
            </w:r>
            <w:r w:rsidRPr="00E323D6">
              <w:rPr>
                <w:rFonts w:ascii="Times New Roman" w:eastAsia="宋体" w:hAnsi="Times New Roman" w:cs="Times New Roman"/>
                <w:b/>
                <w:bCs/>
                <w:sz w:val="24"/>
              </w:rPr>
              <w:t>10</w:t>
            </w:r>
            <w:r w:rsidRPr="00E323D6">
              <w:rPr>
                <w:rFonts w:ascii="Times New Roman" w:eastAsia="宋体" w:hAnsi="Times New Roman" w:cs="Times New Roman"/>
                <w:b/>
                <w:bCs/>
                <w:sz w:val="24"/>
              </w:rPr>
              <w:t>个程序存储功能，方便保存及调用常用的程序</w:t>
            </w:r>
          </w:p>
          <w:p w:rsidR="00364BE4" w:rsidRPr="00E323D6" w:rsidRDefault="00364BE4" w:rsidP="00E323D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E323D6">
              <w:rPr>
                <w:rFonts w:ascii="Times New Roman" w:eastAsia="宋体" w:hAnsi="Times New Roman" w:cs="Times New Roman"/>
                <w:sz w:val="24"/>
              </w:rPr>
              <w:t>具备不同的加</w:t>
            </w:r>
            <w:r w:rsidRPr="00E323D6">
              <w:rPr>
                <w:rFonts w:ascii="Times New Roman" w:eastAsia="宋体" w:hAnsi="Times New Roman" w:cs="Times New Roman"/>
                <w:sz w:val="24"/>
              </w:rPr>
              <w:t>/</w:t>
            </w:r>
            <w:r w:rsidRPr="00E323D6">
              <w:rPr>
                <w:rFonts w:ascii="Times New Roman" w:eastAsia="宋体" w:hAnsi="Times New Roman" w:cs="Times New Roman"/>
                <w:sz w:val="24"/>
              </w:rPr>
              <w:t>减速率选择，以满足不同的实验需求</w:t>
            </w:r>
          </w:p>
          <w:p w:rsidR="00364BE4" w:rsidRPr="00E323D6" w:rsidRDefault="00364BE4" w:rsidP="00E323D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pacing w:line="276" w:lineRule="auto"/>
              <w:jc w:val="left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E323D6">
              <w:rPr>
                <w:rFonts w:ascii="Times New Roman" w:eastAsia="宋体" w:hAnsi="Times New Roman" w:cs="Times New Roman"/>
                <w:b/>
                <w:kern w:val="0"/>
                <w:sz w:val="24"/>
              </w:rPr>
              <w:t>*</w:t>
            </w:r>
            <w:r w:rsidRPr="00E323D6">
              <w:rPr>
                <w:rFonts w:ascii="Times New Roman" w:eastAsia="宋体" w:hAnsi="Times New Roman" w:cs="Times New Roman"/>
                <w:b/>
                <w:kern w:val="0"/>
                <w:sz w:val="24"/>
              </w:rPr>
              <w:t>采用大屏操作界面，直观、简单，各参数设定均采用按键式单独设置，方便使用；</w:t>
            </w:r>
          </w:p>
          <w:p w:rsidR="00364BE4" w:rsidRPr="00E323D6" w:rsidRDefault="00364BE4" w:rsidP="00E323D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pacing w:line="276" w:lineRule="auto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</w:rPr>
            </w:pPr>
            <w:r w:rsidRPr="00E323D6">
              <w:rPr>
                <w:rFonts w:ascii="Times New Roman" w:eastAsia="宋体" w:hAnsi="Times New Roman" w:cs="Times New Roman"/>
                <w:b/>
                <w:bCs/>
                <w:sz w:val="24"/>
              </w:rPr>
              <w:t>*</w:t>
            </w:r>
            <w:r w:rsidRPr="00E323D6">
              <w:rPr>
                <w:rFonts w:ascii="Times New Roman" w:eastAsia="宋体" w:hAnsi="Times New Roman" w:cs="Times New Roman"/>
                <w:b/>
                <w:bCs/>
                <w:sz w:val="24"/>
              </w:rPr>
              <w:t>备有</w:t>
            </w:r>
            <w:r w:rsidRPr="00E323D6">
              <w:rPr>
                <w:rFonts w:ascii="Times New Roman" w:eastAsia="宋体" w:hAnsi="Times New Roman" w:cs="Times New Roman"/>
                <w:b/>
                <w:bCs/>
                <w:sz w:val="24"/>
              </w:rPr>
              <w:t>PCR8</w:t>
            </w:r>
            <w:r w:rsidRPr="00E323D6">
              <w:rPr>
                <w:rFonts w:ascii="Times New Roman" w:eastAsia="宋体" w:hAnsi="Times New Roman" w:cs="Times New Roman"/>
                <w:b/>
                <w:bCs/>
                <w:sz w:val="24"/>
              </w:rPr>
              <w:t>排管转头可供选择，且</w:t>
            </w:r>
            <w:r w:rsidRPr="00E323D6">
              <w:rPr>
                <w:rFonts w:ascii="Times New Roman" w:eastAsia="宋体" w:hAnsi="Times New Roman" w:cs="Times New Roman"/>
                <w:b/>
                <w:bCs/>
                <w:sz w:val="24"/>
              </w:rPr>
              <w:t>PCR</w:t>
            </w:r>
            <w:r w:rsidRPr="00E323D6">
              <w:rPr>
                <w:rFonts w:ascii="Times New Roman" w:eastAsia="宋体" w:hAnsi="Times New Roman" w:cs="Times New Roman"/>
                <w:b/>
                <w:bCs/>
                <w:sz w:val="24"/>
              </w:rPr>
              <w:t>排管转头的最高转速可</w:t>
            </w:r>
            <w:r w:rsidRPr="00E323D6">
              <w:rPr>
                <w:rFonts w:ascii="Times New Roman" w:eastAsia="宋体" w:hAnsi="Times New Roman" w:cs="Times New Roman"/>
                <w:b/>
                <w:bCs/>
                <w:sz w:val="24"/>
              </w:rPr>
              <w:t>≥15,000 rpm</w:t>
            </w:r>
          </w:p>
          <w:p w:rsidR="00364BE4" w:rsidRPr="00E323D6" w:rsidRDefault="00364BE4" w:rsidP="00E323D6">
            <w:pPr>
              <w:spacing w:line="276" w:lineRule="auto"/>
              <w:rPr>
                <w:rFonts w:ascii="Times New Roman" w:eastAsia="宋体" w:hAnsi="Times New Roman" w:cs="Times New Roman"/>
                <w:b/>
                <w:bCs/>
                <w:sz w:val="24"/>
              </w:rPr>
            </w:pPr>
            <w:r w:rsidRPr="00E323D6">
              <w:rPr>
                <w:rFonts w:ascii="Times New Roman" w:eastAsia="宋体" w:hAnsi="Times New Roman" w:cs="Times New Roman"/>
                <w:b/>
                <w:bCs/>
                <w:sz w:val="24"/>
              </w:rPr>
              <w:t>10.*</w:t>
            </w:r>
            <w:r w:rsidRPr="00E323D6">
              <w:rPr>
                <w:rFonts w:ascii="Times New Roman" w:eastAsia="宋体" w:hAnsi="Times New Roman" w:cs="Times New Roman"/>
                <w:b/>
                <w:bCs/>
                <w:sz w:val="24"/>
              </w:rPr>
              <w:t>原制造厂商在南京有常驻办事处（请备注办事处的地址和联系电话），紧急情况原厂工程师可在</w:t>
            </w:r>
            <w:r w:rsidRPr="00E323D6">
              <w:rPr>
                <w:rFonts w:ascii="Times New Roman" w:eastAsia="宋体" w:hAnsi="Times New Roman" w:cs="Times New Roman"/>
                <w:b/>
                <w:bCs/>
                <w:sz w:val="24"/>
              </w:rPr>
              <w:t>2</w:t>
            </w:r>
            <w:r w:rsidRPr="00E323D6">
              <w:rPr>
                <w:rFonts w:ascii="Times New Roman" w:eastAsia="宋体" w:hAnsi="Times New Roman" w:cs="Times New Roman"/>
                <w:b/>
                <w:bCs/>
                <w:sz w:val="24"/>
              </w:rPr>
              <w:t>小时内响应</w:t>
            </w:r>
          </w:p>
          <w:p w:rsidR="00AD0181" w:rsidRPr="00364BE4" w:rsidRDefault="00AD0181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7D4E2A" w:rsidRPr="009917FC" w:rsidRDefault="007D4E2A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06A8F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F06A8F" w:rsidRDefault="00F06A8F" w:rsidP="0019716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</w:tc>
      </w:tr>
    </w:tbl>
    <w:p w:rsidR="00F06A8F" w:rsidRPr="00F06A8F" w:rsidRDefault="00F06A8F" w:rsidP="00197166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161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509" w:rsidRDefault="00F47509" w:rsidP="00703C02">
      <w:r>
        <w:separator/>
      </w:r>
    </w:p>
  </w:endnote>
  <w:endnote w:type="continuationSeparator" w:id="0">
    <w:p w:rsidR="00F47509" w:rsidRDefault="00F47509" w:rsidP="00703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509" w:rsidRDefault="00F47509" w:rsidP="00703C02">
      <w:r>
        <w:separator/>
      </w:r>
    </w:p>
  </w:footnote>
  <w:footnote w:type="continuationSeparator" w:id="0">
    <w:p w:rsidR="00F47509" w:rsidRDefault="00F47509" w:rsidP="00703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205008"/>
    <w:multiLevelType w:val="multilevel"/>
    <w:tmpl w:val="52205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55EBE"/>
    <w:rsid w:val="00077372"/>
    <w:rsid w:val="000E057E"/>
    <w:rsid w:val="0016110B"/>
    <w:rsid w:val="00173C64"/>
    <w:rsid w:val="00197166"/>
    <w:rsid w:val="00364BE4"/>
    <w:rsid w:val="003E6436"/>
    <w:rsid w:val="004D623D"/>
    <w:rsid w:val="005D6B29"/>
    <w:rsid w:val="00634F0C"/>
    <w:rsid w:val="00703C02"/>
    <w:rsid w:val="007424DA"/>
    <w:rsid w:val="00767194"/>
    <w:rsid w:val="007C0E4C"/>
    <w:rsid w:val="007D4E2A"/>
    <w:rsid w:val="008161E3"/>
    <w:rsid w:val="0085369C"/>
    <w:rsid w:val="009917FC"/>
    <w:rsid w:val="009C3C6D"/>
    <w:rsid w:val="009E4FA0"/>
    <w:rsid w:val="00A72363"/>
    <w:rsid w:val="00AD0181"/>
    <w:rsid w:val="00AE457A"/>
    <w:rsid w:val="00B92F16"/>
    <w:rsid w:val="00C00978"/>
    <w:rsid w:val="00C63F77"/>
    <w:rsid w:val="00C67080"/>
    <w:rsid w:val="00C72FB8"/>
    <w:rsid w:val="00CD321C"/>
    <w:rsid w:val="00D81708"/>
    <w:rsid w:val="00E26A84"/>
    <w:rsid w:val="00E323D6"/>
    <w:rsid w:val="00F06A8F"/>
    <w:rsid w:val="00F47509"/>
    <w:rsid w:val="00FD2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217A76E-A2BA-4220-9067-236843804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1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03C0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03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03C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67</Words>
  <Characters>383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27</cp:revision>
  <dcterms:created xsi:type="dcterms:W3CDTF">2016-11-04T07:20:00Z</dcterms:created>
  <dcterms:modified xsi:type="dcterms:W3CDTF">2017-09-20T02:19:00Z</dcterms:modified>
</cp:coreProperties>
</file>