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1980"/>
        <w:gridCol w:w="850"/>
        <w:gridCol w:w="5670"/>
      </w:tblGrid>
      <w:tr w:rsidR="0026341B" w:rsidRPr="009917FC" w:rsidTr="00BF4D9A">
        <w:tc>
          <w:tcPr>
            <w:tcW w:w="1980" w:type="dxa"/>
          </w:tcPr>
          <w:p w:rsidR="0026341B" w:rsidRPr="009917FC" w:rsidRDefault="0026341B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520" w:type="dxa"/>
            <w:gridSpan w:val="2"/>
          </w:tcPr>
          <w:p w:rsidR="0026341B" w:rsidRPr="009917FC" w:rsidRDefault="0026341B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生物显微镜</w:t>
            </w:r>
          </w:p>
        </w:tc>
      </w:tr>
      <w:tr w:rsidR="007C0E4C" w:rsidRPr="009917FC" w:rsidTr="006715F4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670" w:type="dxa"/>
          </w:tcPr>
          <w:p w:rsidR="007C0E4C" w:rsidRPr="009917FC" w:rsidRDefault="003E68E8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德国</w:t>
            </w:r>
            <w:r w:rsidR="006715F4">
              <w:rPr>
                <w:rFonts w:ascii="宋体" w:eastAsia="宋体" w:hAnsi="宋体" w:hint="eastAsia"/>
                <w:sz w:val="28"/>
                <w:szCs w:val="28"/>
              </w:rPr>
              <w:t>莱卡</w:t>
            </w:r>
            <w:r w:rsidR="00D73A5B">
              <w:rPr>
                <w:rFonts w:ascii="宋体" w:eastAsia="宋体" w:hAnsi="宋体" w:hint="eastAsia"/>
                <w:sz w:val="28"/>
                <w:szCs w:val="28"/>
              </w:rPr>
              <w:t>DM1000</w:t>
            </w:r>
          </w:p>
        </w:tc>
      </w:tr>
      <w:tr w:rsidR="009917FC" w:rsidRPr="009917FC" w:rsidTr="006715F4">
        <w:trPr>
          <w:trHeight w:val="1301"/>
        </w:trPr>
        <w:tc>
          <w:tcPr>
            <w:tcW w:w="8500" w:type="dxa"/>
            <w:gridSpan w:val="3"/>
          </w:tcPr>
          <w:p w:rsidR="00EE3A4A" w:rsidRDefault="009917FC" w:rsidP="006715F4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EE3A4A" w:rsidRPr="009917FC">
              <w:rPr>
                <w:rFonts w:ascii="宋体" w:eastAsia="宋体" w:hAnsi="宋体"/>
                <w:sz w:val="28"/>
                <w:szCs w:val="28"/>
              </w:rPr>
              <w:t xml:space="preserve"> </w:t>
            </w:r>
          </w:p>
          <w:p w:rsidR="008E43F4" w:rsidRPr="009917FC" w:rsidRDefault="008E43F4" w:rsidP="00000E4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用于</w:t>
            </w:r>
            <w:r>
              <w:rPr>
                <w:rFonts w:ascii="宋体" w:eastAsia="宋体" w:hAnsi="宋体"/>
                <w:sz w:val="28"/>
                <w:szCs w:val="28"/>
              </w:rPr>
              <w:t>观察化妆品</w:t>
            </w:r>
            <w:r w:rsidR="00000E4B">
              <w:rPr>
                <w:rFonts w:ascii="宋体" w:eastAsia="宋体" w:hAnsi="宋体" w:hint="eastAsia"/>
                <w:sz w:val="28"/>
                <w:szCs w:val="28"/>
              </w:rPr>
              <w:t>颗粒</w:t>
            </w:r>
            <w:r>
              <w:rPr>
                <w:rFonts w:ascii="宋体" w:eastAsia="宋体" w:hAnsi="宋体"/>
                <w:sz w:val="28"/>
                <w:szCs w:val="28"/>
              </w:rPr>
              <w:t>、</w:t>
            </w:r>
            <w:r w:rsidR="00000E4B">
              <w:rPr>
                <w:rFonts w:ascii="宋体" w:eastAsia="宋体" w:hAnsi="宋体" w:hint="eastAsia"/>
                <w:sz w:val="28"/>
                <w:szCs w:val="28"/>
              </w:rPr>
              <w:t>菌落</w:t>
            </w:r>
            <w:r w:rsidR="00000E4B">
              <w:rPr>
                <w:rFonts w:ascii="宋体" w:eastAsia="宋体" w:hAnsi="宋体"/>
                <w:sz w:val="28"/>
                <w:szCs w:val="28"/>
              </w:rPr>
              <w:t>计数、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免疫</w:t>
            </w:r>
            <w:r>
              <w:rPr>
                <w:rFonts w:ascii="宋体" w:eastAsia="宋体" w:hAnsi="宋体"/>
                <w:sz w:val="28"/>
                <w:szCs w:val="28"/>
              </w:rPr>
              <w:t>染色切片等。</w:t>
            </w:r>
          </w:p>
        </w:tc>
      </w:tr>
      <w:tr w:rsidR="009917FC" w:rsidRPr="009917FC" w:rsidTr="005D051C">
        <w:trPr>
          <w:trHeight w:val="9485"/>
        </w:trPr>
        <w:tc>
          <w:tcPr>
            <w:tcW w:w="8500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F65493" w:rsidRPr="00F65493" w:rsidRDefault="00F65493" w:rsidP="0026341B">
            <w:pPr>
              <w:adjustRightInd w:val="0"/>
              <w:snapToGrid w:val="0"/>
              <w:spacing w:line="360" w:lineRule="auto"/>
              <w:ind w:leftChars="3" w:left="6"/>
              <w:rPr>
                <w:rFonts w:ascii="新宋体" w:eastAsia="新宋体" w:hAnsi="新宋体"/>
                <w:sz w:val="24"/>
                <w:szCs w:val="24"/>
              </w:rPr>
            </w:pP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>1.</w:t>
            </w:r>
            <w:r w:rsidRPr="00F65493">
              <w:rPr>
                <w:rFonts w:ascii="新宋体" w:eastAsia="新宋体" w:hAnsi="新宋体"/>
                <w:sz w:val="24"/>
                <w:szCs w:val="24"/>
              </w:rPr>
              <w:t>主机</w:t>
            </w: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>：</w:t>
            </w:r>
            <w:r w:rsidRPr="00F65493">
              <w:rPr>
                <w:rFonts w:ascii="新宋体" w:eastAsia="新宋体" w:hAnsi="新宋体"/>
                <w:sz w:val="24"/>
                <w:szCs w:val="24"/>
              </w:rPr>
              <w:t>光学系统：无限远校正光学系统</w:t>
            </w: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>。5</w:t>
            </w:r>
            <w:r w:rsidRPr="00F65493">
              <w:rPr>
                <w:rFonts w:ascii="新宋体" w:eastAsia="新宋体" w:hAnsi="新宋体"/>
                <w:sz w:val="24"/>
                <w:szCs w:val="24"/>
              </w:rPr>
              <w:t>位</w:t>
            </w: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>或6位</w:t>
            </w:r>
            <w:r w:rsidRPr="00F65493">
              <w:rPr>
                <w:rFonts w:ascii="新宋体" w:eastAsia="新宋体" w:hAnsi="新宋体"/>
                <w:sz w:val="24"/>
                <w:szCs w:val="24"/>
              </w:rPr>
              <w:t>物镜转换器</w:t>
            </w: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>，</w:t>
            </w:r>
            <w:r w:rsidRPr="00F65493">
              <w:rPr>
                <w:rFonts w:ascii="新宋体" w:eastAsia="新宋体" w:hAnsi="新宋体"/>
                <w:sz w:val="24"/>
                <w:szCs w:val="24"/>
              </w:rPr>
              <w:t>总放大倍数：5</w:t>
            </w: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>0X</w:t>
            </w:r>
            <w:r w:rsidRPr="00F65493">
              <w:rPr>
                <w:rFonts w:ascii="新宋体" w:eastAsia="新宋体" w:hAnsi="新宋体"/>
                <w:sz w:val="24"/>
                <w:szCs w:val="24"/>
              </w:rPr>
              <w:t>-1000X</w:t>
            </w: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 xml:space="preserve"> 支持最多达到二十五人共揽</w:t>
            </w:r>
            <w:r w:rsidR="00000E4B">
              <w:rPr>
                <w:rFonts w:ascii="新宋体" w:eastAsia="新宋体" w:hAnsi="新宋体" w:hint="eastAsia"/>
                <w:sz w:val="24"/>
                <w:szCs w:val="24"/>
              </w:rPr>
              <w:t>；</w:t>
            </w:r>
          </w:p>
          <w:p w:rsidR="00F65493" w:rsidRPr="00F65493" w:rsidRDefault="00F65493" w:rsidP="0026341B">
            <w:pPr>
              <w:adjustRightInd w:val="0"/>
              <w:snapToGrid w:val="0"/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>2</w:t>
            </w:r>
            <w:r w:rsidR="00000E4B">
              <w:rPr>
                <w:rFonts w:ascii="新宋体" w:eastAsia="新宋体" w:hAnsi="新宋体" w:hint="eastAsia"/>
                <w:sz w:val="24"/>
                <w:szCs w:val="24"/>
              </w:rPr>
              <w:t>.</w:t>
            </w:r>
            <w:r w:rsidRPr="00F65493">
              <w:rPr>
                <w:rFonts w:ascii="新宋体" w:eastAsia="新宋体" w:hAnsi="新宋体"/>
                <w:sz w:val="24"/>
                <w:szCs w:val="24"/>
              </w:rPr>
              <w:t>观察镜筒：宽视野三目镜筒</w:t>
            </w:r>
            <w:r w:rsidR="00000E4B">
              <w:rPr>
                <w:rFonts w:ascii="新宋体" w:eastAsia="新宋体" w:hAnsi="新宋体" w:hint="eastAsia"/>
                <w:sz w:val="24"/>
                <w:szCs w:val="24"/>
              </w:rPr>
              <w:t>.；</w:t>
            </w:r>
          </w:p>
          <w:p w:rsidR="00F65493" w:rsidRPr="00F65493" w:rsidRDefault="00F65493" w:rsidP="0026341B">
            <w:pPr>
              <w:adjustRightInd w:val="0"/>
              <w:snapToGrid w:val="0"/>
              <w:spacing w:line="360" w:lineRule="auto"/>
              <w:ind w:left="240" w:hangingChars="100" w:hanging="240"/>
              <w:rPr>
                <w:rFonts w:ascii="新宋体" w:eastAsia="新宋体" w:hAnsi="新宋体"/>
                <w:sz w:val="24"/>
                <w:szCs w:val="24"/>
              </w:rPr>
            </w:pP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>3</w:t>
            </w:r>
            <w:r w:rsidR="00000E4B">
              <w:rPr>
                <w:rFonts w:ascii="新宋体" w:eastAsia="新宋体" w:hAnsi="新宋体" w:hint="eastAsia"/>
                <w:sz w:val="24"/>
                <w:szCs w:val="24"/>
              </w:rPr>
              <w:t>.</w:t>
            </w:r>
            <w:r w:rsidRPr="00F65493">
              <w:rPr>
                <w:rFonts w:ascii="新宋体" w:eastAsia="新宋体" w:hAnsi="新宋体"/>
                <w:sz w:val="24"/>
                <w:szCs w:val="24"/>
              </w:rPr>
              <w:t>透射光照明：</w:t>
            </w: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>LED照明；</w:t>
            </w:r>
            <w:r w:rsidRPr="00F65493">
              <w:rPr>
                <w:rFonts w:ascii="新宋体" w:eastAsia="新宋体" w:hAnsi="新宋体"/>
                <w:sz w:val="24"/>
                <w:szCs w:val="24"/>
              </w:rPr>
              <w:t>30度倾斜三</w:t>
            </w:r>
            <w:proofErr w:type="gramStart"/>
            <w:r w:rsidRPr="00F65493">
              <w:rPr>
                <w:rFonts w:ascii="新宋体" w:eastAsia="新宋体" w:hAnsi="新宋体"/>
                <w:sz w:val="24"/>
                <w:szCs w:val="24"/>
              </w:rPr>
              <w:t>目观察筒</w:t>
            </w:r>
            <w:proofErr w:type="gramEnd"/>
            <w:r w:rsidRPr="00F65493">
              <w:rPr>
                <w:rFonts w:ascii="新宋体" w:eastAsia="新宋体" w:hAnsi="新宋体"/>
                <w:sz w:val="24"/>
                <w:szCs w:val="24"/>
              </w:rPr>
              <w:t>调焦旋钮高度可调节, 使操作舒适</w:t>
            </w: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>，</w:t>
            </w:r>
            <w:r w:rsidRPr="00F65493">
              <w:rPr>
                <w:rFonts w:ascii="新宋体" w:eastAsia="新宋体" w:hAnsi="新宋体"/>
                <w:sz w:val="24"/>
                <w:szCs w:val="24"/>
              </w:rPr>
              <w:t>调焦与X-Y</w:t>
            </w:r>
            <w:proofErr w:type="gramStart"/>
            <w:r w:rsidRPr="00F65493">
              <w:rPr>
                <w:rFonts w:ascii="新宋体" w:eastAsia="新宋体" w:hAnsi="新宋体"/>
                <w:sz w:val="24"/>
                <w:szCs w:val="24"/>
              </w:rPr>
              <w:t>调节全对称,</w:t>
            </w:r>
            <w:proofErr w:type="gramEnd"/>
            <w:r w:rsidRPr="00F65493">
              <w:rPr>
                <w:rFonts w:ascii="新宋体" w:eastAsia="新宋体" w:hAnsi="新宋体"/>
                <w:sz w:val="24"/>
                <w:szCs w:val="24"/>
              </w:rPr>
              <w:t xml:space="preserve"> 实现无疲劳操作</w:t>
            </w: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>；</w:t>
            </w:r>
            <w:r w:rsidRPr="00F65493">
              <w:rPr>
                <w:rFonts w:ascii="新宋体" w:eastAsia="新宋体" w:hAnsi="新宋体"/>
                <w:sz w:val="24"/>
                <w:szCs w:val="24"/>
              </w:rPr>
              <w:t>调焦旋钮高度可调</w:t>
            </w:r>
            <w:r w:rsidR="00000E4B">
              <w:rPr>
                <w:rFonts w:ascii="新宋体" w:eastAsia="新宋体" w:hAnsi="新宋体" w:hint="eastAsia"/>
                <w:sz w:val="24"/>
                <w:szCs w:val="24"/>
              </w:rPr>
              <w:t>；</w:t>
            </w:r>
          </w:p>
          <w:p w:rsidR="00000E4B" w:rsidRPr="00000E4B" w:rsidRDefault="00F65493" w:rsidP="0026341B">
            <w:pPr>
              <w:adjustRightInd w:val="0"/>
              <w:snapToGrid w:val="0"/>
              <w:spacing w:line="360" w:lineRule="auto"/>
              <w:ind w:left="240" w:hangingChars="100" w:hanging="240"/>
              <w:rPr>
                <w:rFonts w:ascii="新宋体" w:eastAsia="新宋体" w:hAnsi="新宋体"/>
                <w:sz w:val="24"/>
                <w:szCs w:val="24"/>
              </w:rPr>
            </w:pP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>4</w:t>
            </w:r>
            <w:r w:rsidR="00D82A94">
              <w:rPr>
                <w:rFonts w:ascii="新宋体" w:eastAsia="新宋体" w:hAnsi="新宋体" w:hint="eastAsia"/>
                <w:sz w:val="24"/>
                <w:szCs w:val="24"/>
              </w:rPr>
              <w:t>.</w:t>
            </w:r>
            <w:r w:rsidRPr="00F65493">
              <w:rPr>
                <w:rFonts w:ascii="新宋体" w:eastAsia="新宋体" w:hAnsi="新宋体"/>
                <w:sz w:val="24"/>
                <w:szCs w:val="24"/>
              </w:rPr>
              <w:t>聚光镜:</w:t>
            </w: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 xml:space="preserve"> </w:t>
            </w:r>
            <w:r w:rsidRPr="00F65493">
              <w:rPr>
                <w:rFonts w:ascii="新宋体" w:eastAsia="新宋体" w:hAnsi="新宋体"/>
                <w:sz w:val="24"/>
                <w:szCs w:val="24"/>
              </w:rPr>
              <w:t>带与物镜放大倍数相匹配的孔镜光栏彩色标记, 科勒照明</w:t>
            </w: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>；6</w:t>
            </w:r>
            <w:r w:rsidRPr="00F65493">
              <w:rPr>
                <w:rFonts w:ascii="新宋体" w:eastAsia="新宋体" w:hAnsi="新宋体"/>
                <w:sz w:val="24"/>
                <w:szCs w:val="24"/>
              </w:rPr>
              <w:t xml:space="preserve"> 孔转盘</w:t>
            </w:r>
            <w:r w:rsidR="00000E4B">
              <w:rPr>
                <w:rFonts w:ascii="新宋体" w:eastAsia="新宋体" w:hAnsi="新宋体" w:hint="eastAsia"/>
                <w:sz w:val="24"/>
                <w:szCs w:val="24"/>
              </w:rPr>
              <w:t>；</w:t>
            </w:r>
          </w:p>
          <w:p w:rsidR="00F65493" w:rsidRPr="00F65493" w:rsidRDefault="00F65493" w:rsidP="0026341B">
            <w:pPr>
              <w:adjustRightInd w:val="0"/>
              <w:snapToGrid w:val="0"/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>5．</w:t>
            </w:r>
            <w:r w:rsidRPr="00F65493">
              <w:rPr>
                <w:rFonts w:ascii="新宋体" w:eastAsia="新宋体" w:hAnsi="新宋体"/>
                <w:sz w:val="24"/>
                <w:szCs w:val="24"/>
              </w:rPr>
              <w:t>载物台：超硬</w:t>
            </w:r>
            <w:proofErr w:type="gramStart"/>
            <w:r w:rsidRPr="00F65493">
              <w:rPr>
                <w:rFonts w:ascii="新宋体" w:eastAsia="新宋体" w:hAnsi="新宋体"/>
                <w:sz w:val="24"/>
                <w:szCs w:val="24"/>
              </w:rPr>
              <w:t>镀</w:t>
            </w:r>
            <w:proofErr w:type="gramEnd"/>
            <w:r w:rsidRPr="00F65493">
              <w:rPr>
                <w:rFonts w:ascii="新宋体" w:eastAsia="新宋体" w:hAnsi="新宋体"/>
                <w:sz w:val="24"/>
                <w:szCs w:val="24"/>
              </w:rPr>
              <w:t>陶瓷载物台</w:t>
            </w: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>。</w:t>
            </w:r>
            <w:r w:rsidRPr="00F65493">
              <w:rPr>
                <w:rFonts w:ascii="新宋体" w:eastAsia="新宋体" w:hAnsi="新宋体"/>
                <w:sz w:val="24"/>
                <w:szCs w:val="24"/>
              </w:rPr>
              <w:t>用户可自己将操作杆左右手更换</w:t>
            </w: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>，</w:t>
            </w:r>
            <w:r w:rsidRPr="00F65493">
              <w:rPr>
                <w:rFonts w:ascii="新宋体" w:eastAsia="新宋体" w:hAnsi="新宋体"/>
                <w:sz w:val="24"/>
                <w:szCs w:val="24"/>
              </w:rPr>
              <w:t>X-Y移动无暴露齿条</w:t>
            </w:r>
            <w:r w:rsidR="00000E4B">
              <w:rPr>
                <w:rFonts w:ascii="新宋体" w:eastAsia="新宋体" w:hAnsi="新宋体" w:hint="eastAsia"/>
                <w:sz w:val="24"/>
                <w:szCs w:val="24"/>
              </w:rPr>
              <w:t>；</w:t>
            </w:r>
          </w:p>
          <w:p w:rsidR="00F65493" w:rsidRPr="00F65493" w:rsidRDefault="00F65493" w:rsidP="0026341B">
            <w:pPr>
              <w:adjustRightInd w:val="0"/>
              <w:snapToGrid w:val="0"/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>6．</w:t>
            </w:r>
            <w:r w:rsidRPr="00F65493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物镜转换器：国际标准的W0.8物镜安装口，内置精确定位的内</w:t>
            </w:r>
            <w:proofErr w:type="gramStart"/>
            <w:r w:rsidRPr="00F65493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倾式六</w:t>
            </w:r>
            <w:proofErr w:type="gramEnd"/>
            <w:r w:rsidRPr="00F65493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孔物镜转换</w:t>
            </w: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>器</w:t>
            </w:r>
            <w:r w:rsidRPr="00F65493">
              <w:rPr>
                <w:rFonts w:ascii="新宋体" w:eastAsia="新宋体" w:hAnsi="新宋体"/>
                <w:sz w:val="24"/>
                <w:szCs w:val="24"/>
              </w:rPr>
              <w:t>物镜</w:t>
            </w: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>：5X,10X,20X,40X,100X</w:t>
            </w:r>
            <w:r w:rsidR="00000E4B">
              <w:rPr>
                <w:rFonts w:ascii="新宋体" w:eastAsia="新宋体" w:hAnsi="新宋体" w:hint="eastAsia"/>
                <w:sz w:val="24"/>
                <w:szCs w:val="24"/>
              </w:rPr>
              <w:t>；</w:t>
            </w:r>
          </w:p>
          <w:p w:rsidR="00F65493" w:rsidRPr="00F65493" w:rsidRDefault="00F65493" w:rsidP="0026341B">
            <w:pPr>
              <w:adjustRightInd w:val="0"/>
              <w:snapToGrid w:val="0"/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>7</w:t>
            </w:r>
            <w:r w:rsidR="00000E4B">
              <w:rPr>
                <w:rFonts w:ascii="新宋体" w:eastAsia="新宋体" w:hAnsi="新宋体" w:hint="eastAsia"/>
                <w:sz w:val="24"/>
                <w:szCs w:val="24"/>
              </w:rPr>
              <w:t>.</w:t>
            </w:r>
            <w:r w:rsidRPr="00F65493">
              <w:rPr>
                <w:rFonts w:ascii="新宋体" w:eastAsia="新宋体" w:hAnsi="新宋体"/>
                <w:sz w:val="24"/>
                <w:szCs w:val="24"/>
              </w:rPr>
              <w:t>目镜：10X宽视野目镜，视野数为2</w:t>
            </w: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>2</w:t>
            </w:r>
            <w:r w:rsidRPr="00F65493">
              <w:rPr>
                <w:rFonts w:ascii="新宋体" w:eastAsia="新宋体" w:hAnsi="新宋体"/>
                <w:sz w:val="24"/>
                <w:szCs w:val="24"/>
              </w:rPr>
              <w:t>mm；</w:t>
            </w:r>
            <w:r w:rsidR="00000E4B">
              <w:rPr>
                <w:rFonts w:ascii="新宋体" w:eastAsia="新宋体" w:hAnsi="新宋体" w:hint="eastAsia"/>
                <w:sz w:val="24"/>
                <w:szCs w:val="24"/>
              </w:rPr>
              <w:t>配有相对应</w:t>
            </w:r>
            <w:proofErr w:type="gramStart"/>
            <w:r w:rsidR="00000E4B">
              <w:rPr>
                <w:rFonts w:ascii="新宋体" w:eastAsia="新宋体" w:hAnsi="新宋体" w:hint="eastAsia"/>
                <w:sz w:val="24"/>
                <w:szCs w:val="24"/>
              </w:rPr>
              <w:t>的半复消</w:t>
            </w:r>
            <w:proofErr w:type="gramEnd"/>
            <w:r w:rsidR="00000E4B">
              <w:rPr>
                <w:rFonts w:ascii="新宋体" w:eastAsia="新宋体" w:hAnsi="新宋体" w:hint="eastAsia"/>
                <w:sz w:val="24"/>
                <w:szCs w:val="24"/>
              </w:rPr>
              <w:t>色差物镜；</w:t>
            </w:r>
          </w:p>
          <w:p w:rsidR="00F06A8F" w:rsidRPr="00F06A8F" w:rsidRDefault="00F65493" w:rsidP="005D051C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F65493">
              <w:rPr>
                <w:rFonts w:ascii="新宋体" w:eastAsia="新宋体" w:hAnsi="新宋体" w:cs="宋体" w:hint="eastAsia"/>
                <w:bCs/>
                <w:color w:val="000000"/>
                <w:sz w:val="24"/>
                <w:szCs w:val="24"/>
              </w:rPr>
              <w:t>8</w:t>
            </w:r>
            <w:r w:rsidR="00000E4B">
              <w:rPr>
                <w:rFonts w:ascii="新宋体" w:eastAsia="新宋体" w:hAnsi="新宋体" w:hint="eastAsia"/>
                <w:sz w:val="24"/>
                <w:szCs w:val="24"/>
              </w:rPr>
              <w:t>.</w:t>
            </w:r>
            <w:r w:rsidRPr="00F65493">
              <w:rPr>
                <w:rFonts w:ascii="新宋体" w:eastAsia="新宋体" w:hAnsi="新宋体" w:hint="eastAsia"/>
                <w:sz w:val="24"/>
                <w:szCs w:val="24"/>
              </w:rPr>
              <w:t>显微镜的物镜都采用同步亮度物镜，无需调整光强度。任何物镜可以在同一光强下工作，以便不管选择何种放大倍数，亮度保持不变。这样就无需在改变物镜时反复调整亮度，而且可以</w:t>
            </w:r>
            <w:r w:rsidR="00BA1D40">
              <w:rPr>
                <w:rFonts w:ascii="新宋体" w:eastAsia="新宋体" w:hAnsi="新宋体" w:hint="eastAsia"/>
                <w:sz w:val="24"/>
                <w:szCs w:val="24"/>
              </w:rPr>
              <w:t>防止由于光强度的大波动造成眼睛刺伤及疲劳。同时颜色效果保持最佳</w:t>
            </w:r>
            <w:r w:rsidRPr="00F65493">
              <w:rPr>
                <w:rFonts w:ascii="新宋体" w:eastAsia="新宋体" w:hAnsi="新宋体" w:hint="eastAsia"/>
                <w:color w:val="000000"/>
                <w:sz w:val="24"/>
                <w:szCs w:val="24"/>
              </w:rPr>
              <w:t>。</w:t>
            </w:r>
            <w:bookmarkStart w:id="0" w:name="_GoBack"/>
            <w:bookmarkEnd w:id="0"/>
          </w:p>
        </w:tc>
      </w:tr>
    </w:tbl>
    <w:p w:rsidR="00F06A8F" w:rsidRPr="00F06A8F" w:rsidRDefault="00F06A8F" w:rsidP="0026341B">
      <w:pPr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00E4B"/>
    <w:rsid w:val="00007002"/>
    <w:rsid w:val="00077372"/>
    <w:rsid w:val="001B19E5"/>
    <w:rsid w:val="00202E32"/>
    <w:rsid w:val="0026341B"/>
    <w:rsid w:val="0032145B"/>
    <w:rsid w:val="003E68E8"/>
    <w:rsid w:val="003F1C80"/>
    <w:rsid w:val="005D051C"/>
    <w:rsid w:val="006715F4"/>
    <w:rsid w:val="006C48D4"/>
    <w:rsid w:val="006E2A6F"/>
    <w:rsid w:val="00761BC2"/>
    <w:rsid w:val="007C0E4C"/>
    <w:rsid w:val="0085369C"/>
    <w:rsid w:val="008E43F4"/>
    <w:rsid w:val="008F4D3B"/>
    <w:rsid w:val="009917FC"/>
    <w:rsid w:val="009A72F5"/>
    <w:rsid w:val="009F6C94"/>
    <w:rsid w:val="00BA1D40"/>
    <w:rsid w:val="00BA24F8"/>
    <w:rsid w:val="00C35005"/>
    <w:rsid w:val="00D4247E"/>
    <w:rsid w:val="00D47DA8"/>
    <w:rsid w:val="00D73A5B"/>
    <w:rsid w:val="00D82A94"/>
    <w:rsid w:val="00E31E50"/>
    <w:rsid w:val="00ED3CBE"/>
    <w:rsid w:val="00EE3A4A"/>
    <w:rsid w:val="00F06A8F"/>
    <w:rsid w:val="00F6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F4D3B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8F4D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81</Words>
  <Characters>464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汤凡</cp:lastModifiedBy>
  <cp:revision>24</cp:revision>
  <cp:lastPrinted>2016-11-09T08:18:00Z</cp:lastPrinted>
  <dcterms:created xsi:type="dcterms:W3CDTF">2016-11-07T06:30:00Z</dcterms:created>
  <dcterms:modified xsi:type="dcterms:W3CDTF">2016-11-10T10:37:00Z</dcterms:modified>
</cp:coreProperties>
</file>