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6E60E4" w:rsidRDefault="006E60E4" w:rsidP="006F792F">
            <w:pPr>
              <w:rPr>
                <w:rFonts w:ascii="宋体" w:eastAsia="宋体" w:hAnsi="宋体"/>
                <w:sz w:val="28"/>
                <w:szCs w:val="28"/>
              </w:rPr>
            </w:pPr>
            <w:r w:rsidRPr="006E60E4">
              <w:rPr>
                <w:rFonts w:ascii="宋体" w:eastAsia="宋体" w:hAnsi="宋体" w:hint="eastAsia"/>
                <w:sz w:val="28"/>
                <w:szCs w:val="28"/>
              </w:rPr>
              <w:t>电脑中频治疗仪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6F792F" w:rsidP="00BA6223">
            <w:pPr>
              <w:spacing w:line="4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2台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6F792F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北京益康来 YKL-B</w:t>
            </w:r>
          </w:p>
        </w:tc>
      </w:tr>
      <w:tr w:rsidR="009917FC" w:rsidRPr="009917FC" w:rsidTr="006F792F">
        <w:trPr>
          <w:trHeight w:val="875"/>
        </w:trPr>
        <w:tc>
          <w:tcPr>
            <w:tcW w:w="8296" w:type="dxa"/>
            <w:gridSpan w:val="5"/>
          </w:tcPr>
          <w:p w:rsidR="009917FC" w:rsidRPr="006F792F" w:rsidRDefault="009917FC" w:rsidP="006F792F">
            <w:pPr>
              <w:spacing w:line="42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6F792F" w:rsidRPr="006F792F">
              <w:rPr>
                <w:rFonts w:ascii="宋体" w:eastAsia="宋体" w:hAnsi="宋体" w:hint="eastAsia"/>
                <w:sz w:val="24"/>
                <w:szCs w:val="24"/>
              </w:rPr>
              <w:t>镇痛、解痉、镇静、消炎、消肿等作用，用于软组织扭挫伤、劳损、肩周炎</w:t>
            </w:r>
            <w:r w:rsidR="006F792F">
              <w:rPr>
                <w:rFonts w:ascii="宋体" w:eastAsia="宋体" w:hAnsi="宋体" w:hint="eastAsia"/>
                <w:sz w:val="24"/>
                <w:szCs w:val="24"/>
              </w:rPr>
              <w:t>、颈肩腰腿痛、</w:t>
            </w:r>
            <w:r w:rsidR="006F792F" w:rsidRPr="006F792F">
              <w:rPr>
                <w:rFonts w:ascii="宋体" w:eastAsia="宋体" w:hAnsi="宋体" w:hint="eastAsia"/>
                <w:sz w:val="24"/>
                <w:szCs w:val="24"/>
              </w:rPr>
              <w:t>关节炎</w:t>
            </w:r>
            <w:r w:rsidR="006F792F">
              <w:rPr>
                <w:rFonts w:ascii="宋体" w:eastAsia="宋体" w:hAnsi="宋体" w:hint="eastAsia"/>
                <w:sz w:val="24"/>
                <w:szCs w:val="24"/>
              </w:rPr>
              <w:t>、腱鞘炎</w:t>
            </w:r>
            <w:r w:rsidR="006F792F" w:rsidRPr="006F792F">
              <w:rPr>
                <w:rFonts w:ascii="宋体" w:eastAsia="宋体" w:hAnsi="宋体" w:hint="eastAsia"/>
                <w:sz w:val="24"/>
                <w:szCs w:val="24"/>
              </w:rPr>
              <w:t>等。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E60E4" w:rsidRPr="006F792F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6F792F">
              <w:rPr>
                <w:rFonts w:ascii="宋体" w:eastAsia="宋体" w:hAnsi="宋体" w:hint="eastAsia"/>
                <w:sz w:val="24"/>
                <w:szCs w:val="24"/>
              </w:rPr>
              <w:t>、工作频率：1.0KHz ~10KHz允差±10%;</w:t>
            </w:r>
          </w:p>
          <w:p w:rsidR="006E60E4" w:rsidRPr="006F792F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F792F">
              <w:rPr>
                <w:rFonts w:ascii="宋体" w:eastAsia="宋体" w:hAnsi="宋体" w:hint="eastAsia"/>
                <w:sz w:val="24"/>
                <w:szCs w:val="24"/>
              </w:rPr>
              <w:t>2、调制波形：方波、尖波、三角波、正弦波、指数波、锯齿波、等幅波。</w:t>
            </w:r>
          </w:p>
          <w:p w:rsidR="006E60E4" w:rsidRPr="006F792F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F792F">
              <w:rPr>
                <w:rFonts w:ascii="宋体" w:eastAsia="宋体" w:hAnsi="宋体" w:hint="eastAsia"/>
                <w:sz w:val="24"/>
                <w:szCs w:val="24"/>
              </w:rPr>
              <w:t>3、调幅度：100%、66%、33%  允差±5%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F792F">
              <w:rPr>
                <w:rFonts w:ascii="宋体" w:eastAsia="宋体" w:hAnsi="宋体" w:hint="eastAsia"/>
                <w:sz w:val="24"/>
                <w:szCs w:val="24"/>
              </w:rPr>
              <w:t>4、调制频率范围：0~150Hz 范围</w:t>
            </w:r>
            <w:r w:rsidRPr="006E60E4">
              <w:rPr>
                <w:rFonts w:ascii="宋体" w:eastAsia="宋体" w:hAnsi="宋体" w:hint="eastAsia"/>
                <w:sz w:val="24"/>
                <w:szCs w:val="24"/>
              </w:rPr>
              <w:t>内。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5、调制方式：连续调制、断续调制、间歇调制、变频调制和交替调制。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6、输出电流调节方式：按键递增和递减，（99档，每档1mA）。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7、输出电流：在500Ω负载电阻下：频率 ≤1500Hz为80mA，频率＞1500Hz为100mA。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8、输出电流稳定度：不同负载下的电流变化率不大于10%。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9、输出通道：A、B两个独立通道（普通输出或热输出）。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 xml:space="preserve">             A、B两个直流输出通道。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10、直流输出电压值:输出电压最大值应不超过40V。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11、内存处方：45个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12、工作电源：a.c.220V  50Hz。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13、工作环境范围：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 xml:space="preserve">    环境温度:+10℃ ~ +40℃；相对湿度:＜80%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14、输入功率：130VA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15、加热温度：高温41℃、中温39℃、低温37℃  （允差±2℃）。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16、安全分类：Ⅰ类BF型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17、外形尺寸：400mm X 300mm X 80mm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18、仪器重量：4kg</w:t>
            </w:r>
          </w:p>
          <w:p w:rsidR="006E60E4" w:rsidRPr="006E60E4" w:rsidRDefault="006E60E4" w:rsidP="006E60E4">
            <w:pPr>
              <w:rPr>
                <w:rFonts w:ascii="宋体" w:eastAsia="宋体" w:hAnsi="宋体"/>
                <w:sz w:val="24"/>
                <w:szCs w:val="24"/>
              </w:rPr>
            </w:pPr>
            <w:r w:rsidRPr="006E60E4">
              <w:rPr>
                <w:rFonts w:ascii="宋体" w:eastAsia="宋体" w:hAnsi="宋体" w:hint="eastAsia"/>
                <w:sz w:val="24"/>
                <w:szCs w:val="24"/>
              </w:rPr>
              <w:t>19、电磁兼容：应符合YY0505-2012《电磁兼容要求和试验》的要求。</w:t>
            </w:r>
          </w:p>
          <w:p w:rsidR="00AF1CE2" w:rsidRPr="00F06A8F" w:rsidRDefault="009917FC" w:rsidP="00AF1CE2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  <w:bookmarkStart w:id="0" w:name="_GoBack"/>
            <w:bookmarkEnd w:id="0"/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AF1CE2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4F1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233" w:rsidRDefault="00117233" w:rsidP="00BA6223">
      <w:r>
        <w:separator/>
      </w:r>
    </w:p>
  </w:endnote>
  <w:endnote w:type="continuationSeparator" w:id="0">
    <w:p w:rsidR="00117233" w:rsidRDefault="00117233" w:rsidP="00BA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233" w:rsidRDefault="00117233" w:rsidP="00BA6223">
      <w:r>
        <w:separator/>
      </w:r>
    </w:p>
  </w:footnote>
  <w:footnote w:type="continuationSeparator" w:id="0">
    <w:p w:rsidR="00117233" w:rsidRDefault="00117233" w:rsidP="00BA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86D05"/>
    <w:rsid w:val="00117233"/>
    <w:rsid w:val="00200688"/>
    <w:rsid w:val="0033149C"/>
    <w:rsid w:val="004F19DE"/>
    <w:rsid w:val="006E60E4"/>
    <w:rsid w:val="006F792F"/>
    <w:rsid w:val="007313FD"/>
    <w:rsid w:val="007C0E4C"/>
    <w:rsid w:val="0085369C"/>
    <w:rsid w:val="009917FC"/>
    <w:rsid w:val="00AF1CE2"/>
    <w:rsid w:val="00BA6223"/>
    <w:rsid w:val="00CC4484"/>
    <w:rsid w:val="00DA2C42"/>
    <w:rsid w:val="00ED5D6C"/>
    <w:rsid w:val="00F06A8F"/>
    <w:rsid w:val="00FD5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581075-01DC-40A7-9B11-6FF945EA9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BA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BA622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BA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BA6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105</Words>
  <Characters>600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8</cp:revision>
  <dcterms:created xsi:type="dcterms:W3CDTF">2016-11-04T07:20:00Z</dcterms:created>
  <dcterms:modified xsi:type="dcterms:W3CDTF">2018-09-14T03:17:00Z</dcterms:modified>
</cp:coreProperties>
</file>