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413" w:rsidRDefault="002E3ED7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仪器设备购置技术参数要求确认单</w:t>
      </w:r>
    </w:p>
    <w:tbl>
      <w:tblPr>
        <w:tblStyle w:val="a8"/>
        <w:tblW w:w="829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EA2413">
        <w:trPr>
          <w:trHeight w:val="368"/>
        </w:trPr>
        <w:tc>
          <w:tcPr>
            <w:tcW w:w="1413" w:type="dxa"/>
          </w:tcPr>
          <w:p w:rsidR="00EA2413" w:rsidRDefault="002E3ED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EA2413" w:rsidRDefault="002E3ED7">
            <w:r>
              <w:rPr>
                <w:rFonts w:hint="eastAsia"/>
              </w:rPr>
              <w:t>真空脱气机</w:t>
            </w:r>
          </w:p>
        </w:tc>
        <w:tc>
          <w:tcPr>
            <w:tcW w:w="1418" w:type="dxa"/>
          </w:tcPr>
          <w:p w:rsidR="00EA2413" w:rsidRDefault="002E3ED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EA2413" w:rsidRDefault="00395EF3">
            <w:r>
              <w:rPr>
                <w:rFonts w:hint="eastAsia"/>
              </w:rPr>
              <w:t>8</w:t>
            </w:r>
            <w:r>
              <w:t>0005886</w:t>
            </w:r>
          </w:p>
        </w:tc>
      </w:tr>
      <w:tr w:rsidR="00EA2413">
        <w:trPr>
          <w:trHeight w:val="433"/>
        </w:trPr>
        <w:tc>
          <w:tcPr>
            <w:tcW w:w="2830" w:type="dxa"/>
            <w:gridSpan w:val="2"/>
          </w:tcPr>
          <w:p w:rsidR="00EA2413" w:rsidRDefault="002E3ED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EA2413" w:rsidRDefault="002E3ED7">
            <w:r>
              <w:rPr>
                <w:rFonts w:hint="eastAsia"/>
              </w:rPr>
              <w:t>天大天发ZKT-18F</w:t>
            </w:r>
          </w:p>
        </w:tc>
      </w:tr>
      <w:tr w:rsidR="00EA2413">
        <w:trPr>
          <w:trHeight w:val="1079"/>
        </w:trPr>
        <w:tc>
          <w:tcPr>
            <w:tcW w:w="8296" w:type="dxa"/>
            <w:gridSpan w:val="5"/>
          </w:tcPr>
          <w:p w:rsidR="00EA2413" w:rsidRDefault="002E3ED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</w:p>
          <w:p w:rsidR="00EA2413" w:rsidRDefault="002E3ED7">
            <w:pPr>
              <w:ind w:firstLineChars="200" w:firstLine="480"/>
            </w:pPr>
            <w:r>
              <w:rPr>
                <w:rFonts w:hint="eastAsia"/>
              </w:rPr>
              <w:t>溶出介质脱气</w:t>
            </w:r>
          </w:p>
        </w:tc>
      </w:tr>
      <w:tr w:rsidR="00EA2413">
        <w:trPr>
          <w:trHeight w:val="7141"/>
        </w:trPr>
        <w:tc>
          <w:tcPr>
            <w:tcW w:w="8296" w:type="dxa"/>
            <w:gridSpan w:val="5"/>
          </w:tcPr>
          <w:p w:rsidR="00EA2413" w:rsidRDefault="002E3ED7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参数要求：</w:t>
            </w:r>
          </w:p>
          <w:p w:rsidR="00EA2413" w:rsidRDefault="002E3ED7">
            <w:pPr>
              <w:ind w:leftChars="-1" w:left="324" w:hangingChars="136" w:hanging="326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•温度控制范围：37℃～45℃</w:t>
            </w:r>
            <w:r>
              <w:rPr>
                <w:rFonts w:cs="宋体" w:hint="eastAsia"/>
                <w:color w:val="000000"/>
              </w:rPr>
              <w:br/>
              <w:t>•分辨率：0.1℃</w:t>
            </w:r>
            <w:r>
              <w:rPr>
                <w:rFonts w:cs="宋体" w:hint="eastAsia"/>
                <w:color w:val="000000"/>
              </w:rPr>
              <w:br/>
              <w:t>•控温精度：±0.5℃</w:t>
            </w:r>
            <w:r>
              <w:rPr>
                <w:rFonts w:cs="宋体" w:hint="eastAsia"/>
                <w:color w:val="000000"/>
              </w:rPr>
              <w:br/>
              <w:t xml:space="preserve">•真空度控制范围：0.02Mpa～0.05 </w:t>
            </w:r>
            <w:proofErr w:type="spellStart"/>
            <w:r>
              <w:rPr>
                <w:rFonts w:cs="宋体" w:hint="eastAsia"/>
                <w:color w:val="000000"/>
              </w:rPr>
              <w:t>Mpa</w:t>
            </w:r>
            <w:proofErr w:type="spellEnd"/>
            <w:r>
              <w:rPr>
                <w:rFonts w:cs="宋体" w:hint="eastAsia"/>
                <w:color w:val="000000"/>
              </w:rPr>
              <w:br/>
              <w:t xml:space="preserve">•分辨率：0.01 </w:t>
            </w:r>
            <w:proofErr w:type="spellStart"/>
            <w:r>
              <w:rPr>
                <w:rFonts w:cs="宋体" w:hint="eastAsia"/>
                <w:color w:val="000000"/>
              </w:rPr>
              <w:t>Mpa</w:t>
            </w:r>
            <w:proofErr w:type="spellEnd"/>
            <w:r>
              <w:rPr>
                <w:rFonts w:cs="宋体" w:hint="eastAsia"/>
                <w:color w:val="000000"/>
              </w:rPr>
              <w:br/>
              <w:t>•处理溶液体积：7升或21升   </w:t>
            </w:r>
            <w:r>
              <w:rPr>
                <w:rFonts w:cs="宋体" w:hint="eastAsia"/>
                <w:color w:val="000000"/>
              </w:rPr>
              <w:br/>
              <w:t>•加热功率：1500W</w:t>
            </w:r>
          </w:p>
          <w:p w:rsidR="00EA2413" w:rsidRDefault="002E3ED7">
            <w:pPr>
              <w:ind w:leftChars="-1" w:left="324" w:hangingChars="136" w:hanging="326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•加热、循环、真空三法合一，实现对溶液的脱气</w:t>
            </w:r>
            <w:r>
              <w:rPr>
                <w:rFonts w:cs="宋体" w:hint="eastAsia"/>
                <w:color w:val="000000"/>
              </w:rPr>
              <w:br/>
              <w:t>•一键实现进液、加热、搅拌、脱气功能</w:t>
            </w:r>
            <w:r>
              <w:rPr>
                <w:rFonts w:cs="宋体" w:hint="eastAsia"/>
                <w:color w:val="000000"/>
              </w:rPr>
              <w:br/>
              <w:t>•温度及压力控制</w:t>
            </w:r>
            <w:proofErr w:type="gramStart"/>
            <w:r>
              <w:rPr>
                <w:rFonts w:cs="宋体" w:hint="eastAsia"/>
                <w:color w:val="000000"/>
              </w:rPr>
              <w:t>参数超</w:t>
            </w:r>
            <w:proofErr w:type="gramEnd"/>
            <w:r>
              <w:rPr>
                <w:rFonts w:cs="宋体" w:hint="eastAsia"/>
                <w:color w:val="000000"/>
              </w:rPr>
              <w:t>大屏幕显示，一目了然，</w:t>
            </w:r>
            <w:r>
              <w:rPr>
                <w:rFonts w:cs="宋体" w:hint="eastAsia"/>
                <w:color w:val="000000"/>
              </w:rPr>
              <w:br/>
              <w:t>   方便操作</w:t>
            </w:r>
            <w:r>
              <w:rPr>
                <w:rFonts w:cs="宋体" w:hint="eastAsia"/>
                <w:color w:val="000000"/>
              </w:rPr>
              <w:br/>
              <w:t>•具有故障自诊断功能，对于仪器运行中出现的异</w:t>
            </w:r>
            <w:r>
              <w:rPr>
                <w:rFonts w:cs="宋体" w:hint="eastAsia"/>
                <w:color w:val="000000"/>
              </w:rPr>
              <w:br/>
              <w:t xml:space="preserve">   </w:t>
            </w:r>
            <w:proofErr w:type="gramStart"/>
            <w:r>
              <w:rPr>
                <w:rFonts w:cs="宋体" w:hint="eastAsia"/>
                <w:color w:val="000000"/>
              </w:rPr>
              <w:t>常现象</w:t>
            </w:r>
            <w:proofErr w:type="gramEnd"/>
            <w:r>
              <w:rPr>
                <w:rFonts w:cs="宋体" w:hint="eastAsia"/>
                <w:color w:val="000000"/>
              </w:rPr>
              <w:t>自动提示</w:t>
            </w:r>
            <w:r>
              <w:rPr>
                <w:rFonts w:cs="宋体" w:hint="eastAsia"/>
                <w:color w:val="000000"/>
              </w:rPr>
              <w:br/>
              <w:t>•具有记忆存储功能，可保存客户上一次的设置结果</w:t>
            </w:r>
            <w:r>
              <w:rPr>
                <w:rFonts w:cs="宋体" w:hint="eastAsia"/>
                <w:color w:val="000000"/>
              </w:rPr>
              <w:br/>
              <w:t>•具有校准功能</w:t>
            </w:r>
            <w:r>
              <w:rPr>
                <w:rFonts w:cs="宋体" w:hint="eastAsia"/>
                <w:color w:val="000000"/>
              </w:rPr>
              <w:br/>
              <w:t>•预先预热提高了溶出仪的工作效率</w:t>
            </w:r>
            <w:r>
              <w:rPr>
                <w:rFonts w:cs="宋体" w:hint="eastAsia"/>
                <w:color w:val="000000"/>
              </w:rPr>
              <w:br/>
              <w:t>•单片机控制，自动化程度高</w:t>
            </w:r>
          </w:p>
          <w:p w:rsidR="00EA2413" w:rsidRDefault="00EA2413">
            <w:pPr>
              <w:ind w:leftChars="-1" w:left="324" w:hangingChars="136" w:hanging="326"/>
              <w:rPr>
                <w:rFonts w:cs="宋体"/>
                <w:color w:val="000000"/>
              </w:rPr>
            </w:pPr>
          </w:p>
          <w:p w:rsidR="00EA2413" w:rsidRDefault="00EA241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EA2413" w:rsidRDefault="00EA241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EA2413" w:rsidRDefault="00EA241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EA2413" w:rsidRDefault="00EA241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EA2413" w:rsidRDefault="00EA2413">
            <w:pPr>
              <w:ind w:leftChars="-1" w:left="324" w:hangingChars="136" w:hanging="326"/>
            </w:pPr>
          </w:p>
          <w:p w:rsidR="00BF63C5" w:rsidRDefault="002E3ED7" w:rsidP="00BF63C5">
            <w:pPr>
              <w:spacing w:line="360" w:lineRule="auto"/>
            </w:pPr>
            <w:r>
              <w:rPr>
                <w:rFonts w:hint="eastAsia"/>
              </w:rPr>
              <w:t xml:space="preserve">　　　　　　　　　　　　　　　　　</w:t>
            </w:r>
          </w:p>
          <w:p w:rsidR="00EA2413" w:rsidRDefault="00EA2413">
            <w:pPr>
              <w:spacing w:line="360" w:lineRule="auto"/>
            </w:pPr>
          </w:p>
        </w:tc>
      </w:tr>
    </w:tbl>
    <w:p w:rsidR="00EA2413" w:rsidRPr="002E3ED7" w:rsidRDefault="00EA2413" w:rsidP="00BF63C5">
      <w:pPr>
        <w:rPr>
          <w:sz w:val="18"/>
          <w:szCs w:val="18"/>
        </w:rPr>
      </w:pPr>
      <w:bookmarkStart w:id="0" w:name="_GoBack"/>
      <w:bookmarkEnd w:id="0"/>
    </w:p>
    <w:sectPr w:rsidR="00EA2413" w:rsidRPr="002E3ED7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2E3ED7"/>
    <w:rsid w:val="0030643F"/>
    <w:rsid w:val="00311761"/>
    <w:rsid w:val="00313AF2"/>
    <w:rsid w:val="0032561D"/>
    <w:rsid w:val="003432A7"/>
    <w:rsid w:val="00347FA1"/>
    <w:rsid w:val="00355882"/>
    <w:rsid w:val="00383292"/>
    <w:rsid w:val="00395EF3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A1ED4"/>
    <w:rsid w:val="00930677"/>
    <w:rsid w:val="00963050"/>
    <w:rsid w:val="0096641C"/>
    <w:rsid w:val="00975CC0"/>
    <w:rsid w:val="009872BD"/>
    <w:rsid w:val="009917FC"/>
    <w:rsid w:val="009F54CE"/>
    <w:rsid w:val="00A0479A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92919"/>
    <w:rsid w:val="00BF03ED"/>
    <w:rsid w:val="00BF63C5"/>
    <w:rsid w:val="00C35B84"/>
    <w:rsid w:val="00C45333"/>
    <w:rsid w:val="00C818C3"/>
    <w:rsid w:val="00CB66F2"/>
    <w:rsid w:val="00CE1AE4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40CC1"/>
    <w:rsid w:val="00E4666E"/>
    <w:rsid w:val="00EA2413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C370A"/>
    <w:rsid w:val="00FF47B4"/>
    <w:rsid w:val="035667A4"/>
    <w:rsid w:val="3111295C"/>
    <w:rsid w:val="4A565026"/>
    <w:rsid w:val="79D04C84"/>
    <w:rsid w:val="7B89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6A4C15-1B2B-43DC-A19F-671B08EEF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宋体" w:hAnsi="宋体" w:cstheme="minorBidi"/>
      <w:kern w:val="2"/>
      <w:sz w:val="24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spacing w:beforeAutospacing="1" w:afterAutospacing="1"/>
      <w:jc w:val="left"/>
    </w:pPr>
    <w:rPr>
      <w:rFonts w:cs="Times New Roman"/>
      <w:kern w:val="0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qFormat/>
  </w:style>
  <w:style w:type="paragraph" w:customStyle="1" w:styleId="s5">
    <w:name w:val="s5"/>
    <w:basedOn w:val="a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335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7</cp:revision>
  <dcterms:created xsi:type="dcterms:W3CDTF">2017-11-22T05:38:00Z</dcterms:created>
  <dcterms:modified xsi:type="dcterms:W3CDTF">2017-12-12T09:59:00Z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