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7E4" w:rsidRDefault="00DF5562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仪器设备购置技术参数要求确认单</w:t>
      </w:r>
    </w:p>
    <w:tbl>
      <w:tblPr>
        <w:tblStyle w:val="a8"/>
        <w:tblW w:w="8296" w:type="dxa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418"/>
        <w:gridCol w:w="2205"/>
      </w:tblGrid>
      <w:tr w:rsidR="008247E4">
        <w:trPr>
          <w:trHeight w:val="368"/>
        </w:trPr>
        <w:tc>
          <w:tcPr>
            <w:tcW w:w="1413" w:type="dxa"/>
          </w:tcPr>
          <w:p w:rsidR="008247E4" w:rsidRDefault="00DF556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产品名称</w:t>
            </w:r>
          </w:p>
        </w:tc>
        <w:tc>
          <w:tcPr>
            <w:tcW w:w="3260" w:type="dxa"/>
            <w:gridSpan w:val="2"/>
            <w:vAlign w:val="center"/>
          </w:tcPr>
          <w:p w:rsidR="008247E4" w:rsidRDefault="00DF5562">
            <w:r>
              <w:rPr>
                <w:rFonts w:hint="eastAsia"/>
              </w:rPr>
              <w:t>药品稳定性试验箱</w:t>
            </w:r>
          </w:p>
        </w:tc>
        <w:tc>
          <w:tcPr>
            <w:tcW w:w="1418" w:type="dxa"/>
          </w:tcPr>
          <w:p w:rsidR="008247E4" w:rsidRDefault="00DF556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申购信息</w:t>
            </w:r>
          </w:p>
        </w:tc>
        <w:tc>
          <w:tcPr>
            <w:tcW w:w="2205" w:type="dxa"/>
            <w:vAlign w:val="center"/>
          </w:tcPr>
          <w:p w:rsidR="008247E4" w:rsidRDefault="00DF5562">
            <w:r>
              <w:rPr>
                <w:rFonts w:hint="eastAsia"/>
              </w:rPr>
              <w:t>8</w:t>
            </w:r>
            <w:r>
              <w:t>0005891</w:t>
            </w:r>
          </w:p>
        </w:tc>
      </w:tr>
      <w:tr w:rsidR="008247E4">
        <w:trPr>
          <w:trHeight w:val="433"/>
        </w:trPr>
        <w:tc>
          <w:tcPr>
            <w:tcW w:w="2830" w:type="dxa"/>
            <w:gridSpan w:val="2"/>
          </w:tcPr>
          <w:p w:rsidR="008247E4" w:rsidRDefault="00DF556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参考品牌型号(选填)</w:t>
            </w:r>
          </w:p>
        </w:tc>
        <w:tc>
          <w:tcPr>
            <w:tcW w:w="5466" w:type="dxa"/>
            <w:gridSpan w:val="3"/>
            <w:vAlign w:val="center"/>
          </w:tcPr>
          <w:p w:rsidR="008247E4" w:rsidRDefault="00DF5562">
            <w:r>
              <w:rPr>
                <w:rFonts w:hint="eastAsia"/>
              </w:rPr>
              <w:t>重庆永生SHH-400SD</w:t>
            </w:r>
          </w:p>
        </w:tc>
      </w:tr>
      <w:tr w:rsidR="008247E4">
        <w:trPr>
          <w:trHeight w:val="1079"/>
        </w:trPr>
        <w:tc>
          <w:tcPr>
            <w:tcW w:w="8296" w:type="dxa"/>
            <w:gridSpan w:val="5"/>
          </w:tcPr>
          <w:p w:rsidR="008247E4" w:rsidRDefault="00DF556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主要用途描述：</w:t>
            </w:r>
          </w:p>
          <w:p w:rsidR="008247E4" w:rsidRDefault="00DF5562">
            <w:pPr>
              <w:ind w:firstLineChars="200" w:firstLine="420"/>
            </w:pPr>
            <w:r>
              <w:rPr>
                <w:rFonts w:ascii="Tahoma" w:eastAsia="Tahoma" w:hAnsi="Tahoma" w:cs="Tahoma" w:hint="eastAsia"/>
                <w:color w:val="555555"/>
                <w:sz w:val="21"/>
                <w:szCs w:val="21"/>
                <w:shd w:val="clear" w:color="auto" w:fill="FAFAFA"/>
              </w:rPr>
              <w:t>分别用于加速、中间与长期</w:t>
            </w:r>
          </w:p>
        </w:tc>
      </w:tr>
      <w:tr w:rsidR="008247E4">
        <w:trPr>
          <w:trHeight w:val="7141"/>
        </w:trPr>
        <w:tc>
          <w:tcPr>
            <w:tcW w:w="8296" w:type="dxa"/>
            <w:gridSpan w:val="5"/>
          </w:tcPr>
          <w:p w:rsidR="008247E4" w:rsidRDefault="00DF5562">
            <w:pPr>
              <w:spacing w:line="48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参数要求：</w:t>
            </w:r>
          </w:p>
          <w:p w:rsidR="008247E4" w:rsidRDefault="00DF5562">
            <w:pPr>
              <w:numPr>
                <w:ilvl w:val="0"/>
                <w:numId w:val="1"/>
              </w:numPr>
              <w:rPr>
                <w:rFonts w:ascii="Helvetica" w:eastAsia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zCs w:val="21"/>
                <w:shd w:val="clear" w:color="auto" w:fill="FFFFFF"/>
              </w:rPr>
              <w:t>符合 ICH，FDA 和现行药典相关要求。</w:t>
            </w:r>
            <w:r>
              <w:rPr>
                <w:rFonts w:ascii="Helvetica" w:eastAsia="Helvetica" w:hAnsi="Helvetica" w:cs="Helvetica"/>
                <w:color w:val="333333"/>
                <w:sz w:val="21"/>
                <w:szCs w:val="21"/>
                <w:shd w:val="clear" w:color="auto" w:fill="FFFFFF"/>
              </w:rPr>
              <w:br/>
              <w:t>2、专用于制药企业稳定性考察试验，以确定药品有效期。</w:t>
            </w:r>
            <w:r>
              <w:rPr>
                <w:rFonts w:ascii="Helvetica" w:eastAsia="Helvetica" w:hAnsi="Helvetica" w:cs="Helvetica"/>
                <w:color w:val="333333"/>
                <w:sz w:val="21"/>
                <w:szCs w:val="21"/>
                <w:shd w:val="clear" w:color="auto" w:fill="FFFFFF"/>
              </w:rPr>
              <w:br/>
              <w:t>3、满足大输液等特殊药类的 40℃,20%R.H 低湿度试验</w:t>
            </w:r>
            <w:r>
              <w:rPr>
                <w:rFonts w:ascii="Helvetica" w:eastAsia="Helvetica" w:hAnsi="Helvetica" w:cs="Helvetica"/>
                <w:color w:val="333333"/>
                <w:sz w:val="21"/>
                <w:szCs w:val="21"/>
                <w:shd w:val="clear" w:color="auto" w:fill="FFFFFF"/>
              </w:rPr>
              <w:br/>
              <w:t>4、详实的温湿</w:t>
            </w:r>
            <w:proofErr w:type="gramStart"/>
            <w:r>
              <w:rPr>
                <w:rFonts w:ascii="Helvetica" w:eastAsia="Helvetica" w:hAnsi="Helvetica" w:cs="Helvetica"/>
                <w:color w:val="333333"/>
                <w:sz w:val="21"/>
                <w:szCs w:val="21"/>
                <w:shd w:val="clear" w:color="auto" w:fill="FFFFFF"/>
              </w:rPr>
              <w:t>度历史</w:t>
            </w:r>
            <w:proofErr w:type="gramEnd"/>
            <w:r>
              <w:rPr>
                <w:rFonts w:ascii="Helvetica" w:eastAsia="Helvetica" w:hAnsi="Helvetica" w:cs="Helvetica"/>
                <w:color w:val="333333"/>
                <w:sz w:val="21"/>
                <w:szCs w:val="21"/>
                <w:shd w:val="clear" w:color="auto" w:fill="FFFFFF"/>
              </w:rPr>
              <w:t>曲线和数据，是试验结果的法定依据。</w:t>
            </w:r>
            <w:r>
              <w:rPr>
                <w:rFonts w:ascii="Helvetica" w:eastAsia="Helvetica" w:hAnsi="Helvetica" w:cs="Helvetica"/>
                <w:color w:val="333333"/>
                <w:sz w:val="21"/>
                <w:szCs w:val="21"/>
                <w:shd w:val="clear" w:color="auto" w:fill="FFFFFF"/>
              </w:rPr>
              <w:br/>
              <w:t>5、设备安装对用户现场无特殊水电要求，噪音低，操作简便。</w:t>
            </w:r>
            <w:r>
              <w:rPr>
                <w:rFonts w:ascii="Helvetica" w:eastAsia="Helvetica" w:hAnsi="Helvetica" w:cs="Helvetica"/>
                <w:color w:val="333333"/>
                <w:sz w:val="21"/>
                <w:szCs w:val="21"/>
                <w:shd w:val="clear" w:color="auto" w:fill="FFFFFF"/>
              </w:rPr>
              <w:br/>
              <w:t>6、进口制冷机，R134a 环保制冷剂。</w:t>
            </w:r>
          </w:p>
          <w:p w:rsidR="008247E4" w:rsidRDefault="00DF5562">
            <w:pPr>
              <w:numPr>
                <w:ilvl w:val="0"/>
                <w:numId w:val="2"/>
              </w:numPr>
              <w:rPr>
                <w:rFonts w:ascii="Helvetica" w:eastAsia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zCs w:val="21"/>
                <w:shd w:val="clear" w:color="auto" w:fill="FFFFFF"/>
              </w:rPr>
              <w:t>配备温湿度超差手机短信报警，即时知晓设备报警状况。</w:t>
            </w:r>
            <w:r>
              <w:rPr>
                <w:rFonts w:ascii="Helvetica" w:eastAsia="Helvetica" w:hAnsi="Helvetica" w:cs="Helvetica"/>
                <w:color w:val="333333"/>
                <w:sz w:val="21"/>
                <w:szCs w:val="21"/>
                <w:shd w:val="clear" w:color="auto" w:fill="FFFFFF"/>
              </w:rPr>
              <w:br/>
            </w:r>
            <w:r>
              <w:rPr>
                <w:rFonts w:ascii="Helvetica" w:hAnsi="Helvetica" w:cs="Helvetica" w:hint="eastAsia"/>
                <w:color w:val="333333"/>
                <w:sz w:val="21"/>
                <w:szCs w:val="21"/>
                <w:shd w:val="clear" w:color="auto" w:fill="FFFFFF"/>
              </w:rPr>
              <w:t>8</w:t>
            </w:r>
            <w:r>
              <w:rPr>
                <w:rFonts w:ascii="Helvetica" w:eastAsia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、大门可配带锁钥匙，防止无关人员接触药品,影响试验。</w:t>
            </w:r>
            <w:r>
              <w:rPr>
                <w:rFonts w:ascii="Helvetica" w:eastAsia="Helvetica" w:hAnsi="Helvetica" w:cs="Helvetica"/>
                <w:color w:val="333333"/>
                <w:sz w:val="21"/>
                <w:szCs w:val="21"/>
                <w:shd w:val="clear" w:color="auto" w:fill="FFFFFF"/>
              </w:rPr>
              <w:br/>
            </w:r>
            <w:r>
              <w:rPr>
                <w:rFonts w:ascii="Helvetica" w:hAnsi="Helvetica" w:cs="Helvetica" w:hint="eastAsia"/>
                <w:color w:val="333333"/>
                <w:sz w:val="21"/>
                <w:szCs w:val="21"/>
                <w:shd w:val="clear" w:color="auto" w:fill="FFFFFF"/>
              </w:rPr>
              <w:t>9</w:t>
            </w:r>
            <w:r>
              <w:rPr>
                <w:rFonts w:ascii="Helvetica" w:eastAsia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、供水可循环使用，不需施工排水设施</w:t>
            </w:r>
          </w:p>
          <w:p w:rsidR="008247E4" w:rsidRDefault="00DF5562">
            <w:pPr>
              <w:rPr>
                <w:rFonts w:ascii="Helvetica" w:eastAsia="Helvetica" w:hAnsi="Helvetica" w:cs="Helvetica"/>
                <w:color w:val="333333"/>
                <w:sz w:val="21"/>
                <w:szCs w:val="21"/>
                <w:shd w:val="clear" w:color="auto" w:fill="FFFFFF"/>
              </w:rPr>
            </w:pPr>
            <w:r>
              <w:rPr>
                <w:rFonts w:ascii="Helvetica" w:hAnsi="Helvetica" w:cs="Helvetica" w:hint="eastAsia"/>
                <w:color w:val="333333"/>
                <w:sz w:val="21"/>
                <w:szCs w:val="21"/>
                <w:shd w:val="clear" w:color="auto" w:fill="FFFFFF"/>
              </w:rPr>
              <w:t>10</w:t>
            </w:r>
            <w:r>
              <w:rPr>
                <w:rFonts w:ascii="Helvetica" w:eastAsia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、验证孔：直径Φ50mm。</w:t>
            </w:r>
            <w:r>
              <w:rPr>
                <w:rFonts w:ascii="Helvetica" w:eastAsia="Helvetica" w:hAnsi="Helvetica" w:cs="Helvetica"/>
                <w:color w:val="333333"/>
                <w:sz w:val="18"/>
                <w:szCs w:val="18"/>
                <w:shd w:val="clear" w:color="auto" w:fill="FFFFFF"/>
              </w:rPr>
              <w:br/>
            </w:r>
            <w:r>
              <w:rPr>
                <w:rFonts w:ascii="Helvetica" w:hAnsi="Helvetica" w:cs="Helvetica" w:hint="eastAsia"/>
                <w:color w:val="333333"/>
                <w:sz w:val="18"/>
                <w:szCs w:val="18"/>
                <w:shd w:val="clear" w:color="auto" w:fill="FFFFFF"/>
              </w:rPr>
              <w:t>11</w:t>
            </w:r>
            <w:r>
              <w:rPr>
                <w:rFonts w:ascii="Helvetica" w:eastAsia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、大门观察窗：中空玻璃。</w:t>
            </w:r>
            <w:r>
              <w:rPr>
                <w:rFonts w:ascii="Helvetica" w:eastAsia="Helvetica" w:hAnsi="Helvetica" w:cs="Helvetica"/>
                <w:color w:val="333333"/>
                <w:sz w:val="18"/>
                <w:szCs w:val="18"/>
                <w:shd w:val="clear" w:color="auto" w:fill="FFFFFF"/>
              </w:rPr>
              <w:br/>
            </w:r>
            <w:r>
              <w:rPr>
                <w:rFonts w:ascii="Helvetica" w:hAnsi="Helvetica" w:cs="Helvetica" w:hint="eastAsia"/>
                <w:color w:val="333333"/>
                <w:sz w:val="18"/>
                <w:szCs w:val="18"/>
                <w:shd w:val="clear" w:color="auto" w:fill="FFFFFF"/>
              </w:rPr>
              <w:t>12</w:t>
            </w:r>
            <w:r>
              <w:rPr>
                <w:rFonts w:ascii="Helvetica" w:eastAsia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、工作室照明：8W日光灯。</w:t>
            </w:r>
            <w:r>
              <w:rPr>
                <w:rFonts w:ascii="Helvetica" w:eastAsia="Helvetica" w:hAnsi="Helvetica" w:cs="Helvetica"/>
                <w:color w:val="333333"/>
                <w:sz w:val="18"/>
                <w:szCs w:val="18"/>
                <w:shd w:val="clear" w:color="auto" w:fill="FFFFFF"/>
              </w:rPr>
              <w:br/>
            </w:r>
            <w:r>
              <w:rPr>
                <w:rFonts w:ascii="Helvetica" w:hAnsi="Helvetica" w:cs="Helvetica" w:hint="eastAsia"/>
                <w:color w:val="333333"/>
                <w:sz w:val="18"/>
                <w:szCs w:val="18"/>
                <w:shd w:val="clear" w:color="auto" w:fill="FFFFFF"/>
              </w:rPr>
              <w:t>13</w:t>
            </w:r>
            <w:r>
              <w:rPr>
                <w:rFonts w:ascii="Helvetica" w:eastAsia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、内壁材料：镜面不锈钢板。</w:t>
            </w:r>
            <w:r>
              <w:rPr>
                <w:rFonts w:ascii="Helvetica" w:eastAsia="Helvetica" w:hAnsi="Helvetica" w:cs="Helvetica"/>
                <w:color w:val="333333"/>
                <w:sz w:val="18"/>
                <w:szCs w:val="18"/>
                <w:shd w:val="clear" w:color="auto" w:fill="FFFFFF"/>
              </w:rPr>
              <w:br/>
            </w:r>
            <w:r>
              <w:rPr>
                <w:rFonts w:ascii="Helvetica" w:hAnsi="Helvetica" w:cs="Helvetica" w:hint="eastAsia"/>
                <w:color w:val="333333"/>
                <w:sz w:val="18"/>
                <w:szCs w:val="18"/>
                <w:shd w:val="clear" w:color="auto" w:fill="FFFFFF"/>
              </w:rPr>
              <w:t>14</w:t>
            </w:r>
            <w:r>
              <w:rPr>
                <w:rFonts w:ascii="Helvetica" w:eastAsia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、箱体材料：外壁材料喷塑冷轧钢板。</w:t>
            </w:r>
            <w:r>
              <w:rPr>
                <w:rFonts w:ascii="Helvetica" w:eastAsia="Helvetica" w:hAnsi="Helvetica" w:cs="Helvetica"/>
                <w:color w:val="333333"/>
                <w:sz w:val="18"/>
                <w:szCs w:val="18"/>
                <w:shd w:val="clear" w:color="auto" w:fill="FFFFFF"/>
              </w:rPr>
              <w:br/>
            </w:r>
            <w:r>
              <w:rPr>
                <w:rFonts w:ascii="Helvetica" w:hAnsi="Helvetica" w:cs="Helvetica" w:hint="eastAsia"/>
                <w:color w:val="333333"/>
                <w:sz w:val="18"/>
                <w:szCs w:val="18"/>
                <w:shd w:val="clear" w:color="auto" w:fill="FFFFFF"/>
              </w:rPr>
              <w:t>15</w:t>
            </w:r>
            <w:r>
              <w:rPr>
                <w:rFonts w:ascii="Helvetica" w:eastAsia="Helvetica" w:hAnsi="Helvetica" w:cs="Helvetica"/>
                <w:color w:val="333333"/>
                <w:sz w:val="21"/>
                <w:szCs w:val="21"/>
                <w:shd w:val="clear" w:color="auto" w:fill="FFFFFF"/>
              </w:rPr>
              <w:t>、移动脚轮.：4 只移动脚轮，其中两只带刹闸</w:t>
            </w:r>
          </w:p>
          <w:p w:rsidR="008247E4" w:rsidRDefault="008247E4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247E4" w:rsidRDefault="008247E4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247E4" w:rsidRDefault="008247E4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247E4" w:rsidRDefault="008247E4">
            <w:pPr>
              <w:ind w:leftChars="-1" w:left="285" w:hangingChars="136" w:hanging="287"/>
              <w:rPr>
                <w:b/>
                <w:sz w:val="21"/>
                <w:szCs w:val="21"/>
              </w:rPr>
            </w:pPr>
          </w:p>
          <w:p w:rsidR="008247E4" w:rsidRDefault="008247E4">
            <w:pPr>
              <w:ind w:leftChars="-1" w:left="324" w:hangingChars="136" w:hanging="326"/>
            </w:pPr>
          </w:p>
          <w:p w:rsidR="002F6E8E" w:rsidRDefault="00DF5562" w:rsidP="002F6E8E">
            <w:pPr>
              <w:spacing w:line="360" w:lineRule="auto"/>
            </w:pPr>
            <w:r>
              <w:rPr>
                <w:rFonts w:hint="eastAsia"/>
              </w:rPr>
              <w:t xml:space="preserve">　　　　　　　　　　　　　　　　　　</w:t>
            </w:r>
          </w:p>
          <w:p w:rsidR="008247E4" w:rsidRDefault="008247E4">
            <w:pPr>
              <w:spacing w:line="360" w:lineRule="auto"/>
            </w:pPr>
          </w:p>
        </w:tc>
      </w:tr>
    </w:tbl>
    <w:p w:rsidR="008247E4" w:rsidRDefault="008247E4">
      <w:pPr>
        <w:ind w:leftChars="-1" w:left="324" w:hangingChars="136" w:hanging="326"/>
        <w:jc w:val="center"/>
      </w:pPr>
      <w:bookmarkStart w:id="0" w:name="_GoBack"/>
      <w:bookmarkEnd w:id="0"/>
    </w:p>
    <w:p w:rsidR="008247E4" w:rsidRDefault="008247E4">
      <w:pPr>
        <w:ind w:leftChars="-1" w:left="324" w:hangingChars="136" w:hanging="326"/>
      </w:pPr>
    </w:p>
    <w:sectPr w:rsidR="008247E4">
      <w:pgSz w:w="11906" w:h="16838"/>
      <w:pgMar w:top="1440" w:right="1558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B983E"/>
    <w:multiLevelType w:val="singleLevel"/>
    <w:tmpl w:val="5A2B983E"/>
    <w:lvl w:ilvl="0">
      <w:start w:val="1"/>
      <w:numFmt w:val="decimal"/>
      <w:suff w:val="nothing"/>
      <w:lvlText w:val="%1、"/>
      <w:lvlJc w:val="left"/>
    </w:lvl>
  </w:abstractNum>
  <w:abstractNum w:abstractNumId="1" w15:restartNumberingAfterBreak="0">
    <w:nsid w:val="5A2B9874"/>
    <w:multiLevelType w:val="singleLevel"/>
    <w:tmpl w:val="5A2B9874"/>
    <w:lvl w:ilvl="0">
      <w:start w:val="7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17FC"/>
    <w:rsid w:val="000428E6"/>
    <w:rsid w:val="000539AA"/>
    <w:rsid w:val="00061C1A"/>
    <w:rsid w:val="00077372"/>
    <w:rsid w:val="0009483D"/>
    <w:rsid w:val="000C5472"/>
    <w:rsid w:val="000D0ABB"/>
    <w:rsid w:val="000E2468"/>
    <w:rsid w:val="000F71DC"/>
    <w:rsid w:val="001072F8"/>
    <w:rsid w:val="00122CDC"/>
    <w:rsid w:val="001318D2"/>
    <w:rsid w:val="0018295E"/>
    <w:rsid w:val="001A3B3F"/>
    <w:rsid w:val="001A57CD"/>
    <w:rsid w:val="001A60DD"/>
    <w:rsid w:val="001B577E"/>
    <w:rsid w:val="001D0E43"/>
    <w:rsid w:val="001E4372"/>
    <w:rsid w:val="0020402B"/>
    <w:rsid w:val="0021436A"/>
    <w:rsid w:val="0022717C"/>
    <w:rsid w:val="00247277"/>
    <w:rsid w:val="002F6E8E"/>
    <w:rsid w:val="0030643F"/>
    <w:rsid w:val="00311761"/>
    <w:rsid w:val="00313AF2"/>
    <w:rsid w:val="0032561D"/>
    <w:rsid w:val="003432A7"/>
    <w:rsid w:val="00347FA1"/>
    <w:rsid w:val="00355882"/>
    <w:rsid w:val="00383292"/>
    <w:rsid w:val="003A35B7"/>
    <w:rsid w:val="003A69A9"/>
    <w:rsid w:val="003C0E5A"/>
    <w:rsid w:val="003D4ADF"/>
    <w:rsid w:val="003F05CD"/>
    <w:rsid w:val="00410FBD"/>
    <w:rsid w:val="00436E53"/>
    <w:rsid w:val="00453E7B"/>
    <w:rsid w:val="00456E73"/>
    <w:rsid w:val="00467512"/>
    <w:rsid w:val="00487054"/>
    <w:rsid w:val="00494553"/>
    <w:rsid w:val="004D4263"/>
    <w:rsid w:val="005071F0"/>
    <w:rsid w:val="00545C9F"/>
    <w:rsid w:val="006005AC"/>
    <w:rsid w:val="006279EF"/>
    <w:rsid w:val="006377DF"/>
    <w:rsid w:val="00643F60"/>
    <w:rsid w:val="00675388"/>
    <w:rsid w:val="00683DF3"/>
    <w:rsid w:val="00690F5A"/>
    <w:rsid w:val="00691305"/>
    <w:rsid w:val="00691BDD"/>
    <w:rsid w:val="006B7D59"/>
    <w:rsid w:val="00704CB2"/>
    <w:rsid w:val="00705092"/>
    <w:rsid w:val="00713F7B"/>
    <w:rsid w:val="00776FC0"/>
    <w:rsid w:val="00786FEC"/>
    <w:rsid w:val="00791D14"/>
    <w:rsid w:val="007B2DC9"/>
    <w:rsid w:val="007C0E4C"/>
    <w:rsid w:val="007D33E4"/>
    <w:rsid w:val="007D406B"/>
    <w:rsid w:val="007F6152"/>
    <w:rsid w:val="00801761"/>
    <w:rsid w:val="0080624F"/>
    <w:rsid w:val="008203E9"/>
    <w:rsid w:val="008247E4"/>
    <w:rsid w:val="00841B2D"/>
    <w:rsid w:val="0085369C"/>
    <w:rsid w:val="008A1ED4"/>
    <w:rsid w:val="00930677"/>
    <w:rsid w:val="00963050"/>
    <w:rsid w:val="0096641C"/>
    <w:rsid w:val="00975CC0"/>
    <w:rsid w:val="009872BD"/>
    <w:rsid w:val="009917FC"/>
    <w:rsid w:val="009F54CE"/>
    <w:rsid w:val="00A0479A"/>
    <w:rsid w:val="00A102B9"/>
    <w:rsid w:val="00A4416A"/>
    <w:rsid w:val="00A81C0F"/>
    <w:rsid w:val="00AB629C"/>
    <w:rsid w:val="00AB73B8"/>
    <w:rsid w:val="00B054EF"/>
    <w:rsid w:val="00B143D1"/>
    <w:rsid w:val="00B22852"/>
    <w:rsid w:val="00B36522"/>
    <w:rsid w:val="00B5175B"/>
    <w:rsid w:val="00B92919"/>
    <w:rsid w:val="00BF03ED"/>
    <w:rsid w:val="00C35B84"/>
    <w:rsid w:val="00C45333"/>
    <w:rsid w:val="00C818C3"/>
    <w:rsid w:val="00CB66F2"/>
    <w:rsid w:val="00CE1AE4"/>
    <w:rsid w:val="00D322BF"/>
    <w:rsid w:val="00D349FC"/>
    <w:rsid w:val="00D36F77"/>
    <w:rsid w:val="00D71ABB"/>
    <w:rsid w:val="00DA2C22"/>
    <w:rsid w:val="00DB33C2"/>
    <w:rsid w:val="00DC6233"/>
    <w:rsid w:val="00DE2684"/>
    <w:rsid w:val="00DF5562"/>
    <w:rsid w:val="00E11657"/>
    <w:rsid w:val="00E40CC1"/>
    <w:rsid w:val="00E4666E"/>
    <w:rsid w:val="00EA2450"/>
    <w:rsid w:val="00EA6C2F"/>
    <w:rsid w:val="00EE14A1"/>
    <w:rsid w:val="00EF5DB1"/>
    <w:rsid w:val="00F0013E"/>
    <w:rsid w:val="00F015F8"/>
    <w:rsid w:val="00F06A8F"/>
    <w:rsid w:val="00F25D5D"/>
    <w:rsid w:val="00F74347"/>
    <w:rsid w:val="00F74368"/>
    <w:rsid w:val="00F87038"/>
    <w:rsid w:val="00F87F54"/>
    <w:rsid w:val="00FC370A"/>
    <w:rsid w:val="00FF47B4"/>
    <w:rsid w:val="035667A4"/>
    <w:rsid w:val="306A1938"/>
    <w:rsid w:val="3111295C"/>
    <w:rsid w:val="4A565026"/>
    <w:rsid w:val="622C4E9F"/>
    <w:rsid w:val="79D04C84"/>
    <w:rsid w:val="7B895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CF1E98-C190-44C8-8FC8-7108804D40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宋体" w:hAnsi="宋体" w:cstheme="minorBidi"/>
      <w:kern w:val="2"/>
      <w:sz w:val="24"/>
      <w:szCs w:val="24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cs="Times New Roman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spacing w:beforeAutospacing="1" w:afterAutospacing="1"/>
      <w:jc w:val="left"/>
    </w:pPr>
    <w:rPr>
      <w:rFonts w:cs="Times New Roman"/>
      <w:kern w:val="0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mpedfont20">
    <w:name w:val="bumpedfont20"/>
    <w:basedOn w:val="a0"/>
    <w:qFormat/>
  </w:style>
  <w:style w:type="paragraph" w:customStyle="1" w:styleId="s5">
    <w:name w:val="s5"/>
    <w:basedOn w:val="a"/>
    <w:qFormat/>
    <w:pPr>
      <w:widowControl/>
      <w:spacing w:before="100" w:beforeAutospacing="1" w:after="100" w:afterAutospacing="1"/>
      <w:jc w:val="left"/>
    </w:pPr>
    <w:rPr>
      <w:rFonts w:cs="宋体"/>
      <w:kern w:val="0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397</Characters>
  <Application>Microsoft Office Word</Application>
  <DocSecurity>0</DocSecurity>
  <Lines>3</Lines>
  <Paragraphs>1</Paragraphs>
  <ScaleCrop>false</ScaleCrop>
  <Company>南京中医药大学</Company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汤凡</dc:creator>
  <cp:lastModifiedBy>葛叶琴</cp:lastModifiedBy>
  <cp:revision>6</cp:revision>
  <dcterms:created xsi:type="dcterms:W3CDTF">2017-11-22T05:38:00Z</dcterms:created>
  <dcterms:modified xsi:type="dcterms:W3CDTF">2017-12-12T10:00:00Z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