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673"/>
        <w:gridCol w:w="1588"/>
        <w:gridCol w:w="2205"/>
      </w:tblGrid>
      <w:tr w:rsidR="009917FC" w:rsidRPr="009917FC" w:rsidTr="00DA082B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523" w:type="dxa"/>
            <w:gridSpan w:val="2"/>
          </w:tcPr>
          <w:p w:rsidR="009917FC" w:rsidRPr="00D746FB" w:rsidRDefault="00D746FB" w:rsidP="00DA082B">
            <w:pPr>
              <w:spacing w:beforeLines="30" w:before="93" w:afterLines="30" w:after="93" w:line="288" w:lineRule="auto"/>
              <w:jc w:val="left"/>
              <w:outlineLvl w:val="0"/>
              <w:rPr>
                <w:rFonts w:asciiTheme="minorEastAsia" w:hAnsiTheme="minorEastAsia"/>
                <w:sz w:val="28"/>
                <w:szCs w:val="28"/>
              </w:rPr>
            </w:pPr>
            <w:r w:rsidRPr="00D746FB">
              <w:rPr>
                <w:rFonts w:ascii="宋体" w:eastAsia="宋体" w:hAnsi="宋体" w:hint="eastAsia"/>
                <w:sz w:val="28"/>
                <w:szCs w:val="28"/>
              </w:rPr>
              <w:t>半导体激光治疗机</w:t>
            </w:r>
          </w:p>
        </w:tc>
        <w:tc>
          <w:tcPr>
            <w:tcW w:w="1588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E64949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9A1250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C0E4C" w:rsidRPr="009917FC" w:rsidTr="00DA082B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D746FB" w:rsidP="00E649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北京三顿</w:t>
            </w:r>
            <w:r w:rsidR="00805310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  <w:tr w:rsidR="009917FC" w:rsidRPr="009917FC" w:rsidTr="00DA082B">
        <w:trPr>
          <w:trHeight w:val="1092"/>
        </w:trPr>
        <w:tc>
          <w:tcPr>
            <w:tcW w:w="8296" w:type="dxa"/>
            <w:gridSpan w:val="5"/>
          </w:tcPr>
          <w:p w:rsidR="009917FC" w:rsidRPr="009917FC" w:rsidRDefault="009917FC" w:rsidP="00D746F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746FB"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9A1250">
              <w:rPr>
                <w:rFonts w:ascii="宋体" w:eastAsia="宋体" w:hAnsi="宋体" w:hint="eastAsia"/>
                <w:sz w:val="28"/>
                <w:szCs w:val="28"/>
              </w:rPr>
              <w:t>促进创伤组织再生，加速组织修复功能</w:t>
            </w:r>
            <w:r w:rsidR="00E04733">
              <w:rPr>
                <w:rFonts w:ascii="宋体" w:eastAsia="宋体" w:hAnsi="宋体" w:hint="eastAsia"/>
                <w:sz w:val="28"/>
                <w:szCs w:val="28"/>
              </w:rPr>
              <w:t>，用于各种疼痛的治疗。</w:t>
            </w:r>
          </w:p>
        </w:tc>
      </w:tr>
      <w:tr w:rsidR="009917FC" w:rsidRPr="009917FC" w:rsidTr="00DA082B">
        <w:trPr>
          <w:trHeight w:val="7141"/>
        </w:trPr>
        <w:tc>
          <w:tcPr>
            <w:tcW w:w="8296" w:type="dxa"/>
            <w:gridSpan w:val="5"/>
          </w:tcPr>
          <w:p w:rsidR="00E64949" w:rsidRPr="00E64949" w:rsidRDefault="009917FC" w:rsidP="00E64949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64949" w:rsidRPr="00DA082B" w:rsidRDefault="00E64949" w:rsidP="00E64949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1、激光媒介GaA1A-半导体</w:t>
            </w:r>
          </w:p>
          <w:p w:rsidR="00E64949" w:rsidRPr="00DA082B" w:rsidRDefault="00E64949" w:rsidP="00E64949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2、激光波长(810±30) nm /650nm</w:t>
            </w:r>
          </w:p>
          <w:p w:rsidR="00E64949" w:rsidRPr="00DA082B" w:rsidRDefault="00E64949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3、激光输出功率 A 探头:(0~500mw)</w:t>
            </w:r>
            <w:r w:rsidRPr="00DA082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A082B">
              <w:rPr>
                <w:rFonts w:ascii="宋体" w:eastAsia="宋体" w:hAnsi="宋体" w:hint="eastAsia"/>
                <w:sz w:val="28"/>
                <w:szCs w:val="28"/>
              </w:rPr>
              <w:t>1可调 D 探头:(500mw)</w:t>
            </w:r>
            <w:r w:rsidRPr="00DA082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A082B">
              <w:rPr>
                <w:rFonts w:ascii="宋体" w:eastAsia="宋体" w:hAnsi="宋体" w:hint="eastAsia"/>
                <w:sz w:val="28"/>
                <w:szCs w:val="28"/>
              </w:rPr>
              <w:t>3可调</w:t>
            </w:r>
          </w:p>
          <w:p w:rsidR="00E64949" w:rsidRPr="00DA082B" w:rsidRDefault="00E64949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4、激光器额定功率810nm:1000mw</w:t>
            </w:r>
            <w:r w:rsidRPr="00DA082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A082B">
              <w:rPr>
                <w:rFonts w:ascii="宋体" w:eastAsia="宋体" w:hAnsi="宋体" w:hint="eastAsia"/>
                <w:sz w:val="28"/>
                <w:szCs w:val="28"/>
              </w:rPr>
              <w:t>4650nm:5mw</w:t>
            </w:r>
            <w:r w:rsidRPr="00DA082B">
              <w:rPr>
                <w:rFonts w:ascii="宋体" w:eastAsia="宋体" w:hAnsi="宋体"/>
                <w:sz w:val="28"/>
                <w:szCs w:val="28"/>
              </w:rPr>
              <w:t>×</w:t>
            </w:r>
            <w:r w:rsidRPr="00DA082B">
              <w:rPr>
                <w:rFonts w:ascii="宋体" w:eastAsia="宋体" w:hAnsi="宋体" w:hint="eastAsia"/>
                <w:sz w:val="28"/>
                <w:szCs w:val="28"/>
              </w:rPr>
              <w:t>25</w:t>
            </w:r>
          </w:p>
          <w:p w:rsidR="00E64949" w:rsidRPr="00DA082B" w:rsidRDefault="00E64949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5、激光辐射面积A 探头:50mm2 / D 探头:8800mm2</w:t>
            </w:r>
          </w:p>
          <w:p w:rsidR="00E64949" w:rsidRPr="00DA082B" w:rsidRDefault="00E64949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6、定时范围0-90min(30s/档)</w:t>
            </w:r>
          </w:p>
          <w:p w:rsidR="00E64949" w:rsidRPr="00DA082B" w:rsidRDefault="00E64949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>7、工作方式双路同时输出、连续或间断方式</w:t>
            </w:r>
          </w:p>
          <w:p w:rsidR="002F75EA" w:rsidRPr="00DA082B" w:rsidRDefault="002F75EA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/>
                <w:sz w:val="28"/>
                <w:szCs w:val="28"/>
              </w:rPr>
              <w:t>8、显示方式液晶款：7.5"彩色液晶显示</w:t>
            </w:r>
          </w:p>
          <w:p w:rsidR="002F75EA" w:rsidRPr="00DA082B" w:rsidRDefault="002F75EA" w:rsidP="00DA082B">
            <w:pPr>
              <w:ind w:left="2800" w:hangingChars="1000" w:hanging="280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/>
                <w:sz w:val="28"/>
                <w:szCs w:val="28"/>
              </w:rPr>
              <w:t>9、操作方式屏幕触摸按键</w:t>
            </w:r>
          </w:p>
          <w:p w:rsidR="00FC6F81" w:rsidRPr="00F06A8F" w:rsidRDefault="009917FC" w:rsidP="00FC6F81">
            <w:pPr>
              <w:rPr>
                <w:rFonts w:ascii="宋体" w:eastAsia="宋体" w:hAnsi="宋体"/>
                <w:sz w:val="28"/>
                <w:szCs w:val="28"/>
              </w:rPr>
            </w:pPr>
            <w:r w:rsidRPr="00DA082B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426" w:rsidRDefault="000E7426" w:rsidP="00BA6223">
      <w:r>
        <w:separator/>
      </w:r>
    </w:p>
  </w:endnote>
  <w:endnote w:type="continuationSeparator" w:id="0">
    <w:p w:rsidR="000E7426" w:rsidRDefault="000E7426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426" w:rsidRDefault="000E7426" w:rsidP="00BA6223">
      <w:r>
        <w:separator/>
      </w:r>
    </w:p>
  </w:footnote>
  <w:footnote w:type="continuationSeparator" w:id="0">
    <w:p w:rsidR="000E7426" w:rsidRDefault="000E7426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86D05"/>
    <w:rsid w:val="000E7426"/>
    <w:rsid w:val="00111567"/>
    <w:rsid w:val="00200688"/>
    <w:rsid w:val="002F75EA"/>
    <w:rsid w:val="0033149C"/>
    <w:rsid w:val="00432FAB"/>
    <w:rsid w:val="004C418B"/>
    <w:rsid w:val="004F19DE"/>
    <w:rsid w:val="005D642C"/>
    <w:rsid w:val="006E60E4"/>
    <w:rsid w:val="007B688B"/>
    <w:rsid w:val="007C0E4C"/>
    <w:rsid w:val="00805310"/>
    <w:rsid w:val="0085369C"/>
    <w:rsid w:val="008B1165"/>
    <w:rsid w:val="009917FC"/>
    <w:rsid w:val="009A1250"/>
    <w:rsid w:val="00B54161"/>
    <w:rsid w:val="00BA6223"/>
    <w:rsid w:val="00D15F60"/>
    <w:rsid w:val="00D746FB"/>
    <w:rsid w:val="00DA082B"/>
    <w:rsid w:val="00DA2C42"/>
    <w:rsid w:val="00DB2B1D"/>
    <w:rsid w:val="00E04733"/>
    <w:rsid w:val="00E26CA1"/>
    <w:rsid w:val="00E64949"/>
    <w:rsid w:val="00E82A34"/>
    <w:rsid w:val="00ED5D6C"/>
    <w:rsid w:val="00EE4205"/>
    <w:rsid w:val="00F06A8F"/>
    <w:rsid w:val="00F947C0"/>
    <w:rsid w:val="00FC6F81"/>
    <w:rsid w:val="00FD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CA83C"/>
  <w15:docId w15:val="{95EBD2BB-808C-4E92-8D8B-B05F5180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DD492-A136-45A2-ADAA-D3FE38B0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53</Words>
  <Characters>303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14</cp:revision>
  <dcterms:created xsi:type="dcterms:W3CDTF">2016-11-04T07:20:00Z</dcterms:created>
  <dcterms:modified xsi:type="dcterms:W3CDTF">2018-10-10T06:48:00Z</dcterms:modified>
</cp:coreProperties>
</file>