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525230" w:rsidRDefault="00525230">
      <w:pPr>
        <w:jc w:val="center"/>
        <w:rPr>
          <w:rFonts w:ascii="宋体" w:eastAsia="宋体" w:hAnsi="宋体" w:hint="eastAsia"/>
          <w:sz w:val="32"/>
          <w:szCs w:val="32"/>
        </w:rPr>
      </w:pPr>
    </w:p>
    <w:p w:rsidR="00525230" w:rsidRDefault="009E2EBA">
      <w:pPr>
        <w:jc w:val="center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t>仪器设备购置技术参数要求确认单</w:t>
      </w:r>
    </w:p>
    <w:tbl>
      <w:tblPr>
        <w:tblW w:w="82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0"/>
        <w:gridCol w:w="850"/>
        <w:gridCol w:w="1560"/>
        <w:gridCol w:w="1701"/>
        <w:gridCol w:w="2205"/>
      </w:tblGrid>
      <w:tr w:rsidR="00525230">
        <w:tc>
          <w:tcPr>
            <w:tcW w:w="1980" w:type="dxa"/>
          </w:tcPr>
          <w:p w:rsidR="00525230" w:rsidRDefault="009E2EBA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产品名称</w:t>
            </w:r>
          </w:p>
        </w:tc>
        <w:tc>
          <w:tcPr>
            <w:tcW w:w="2410" w:type="dxa"/>
            <w:gridSpan w:val="2"/>
          </w:tcPr>
          <w:p w:rsidR="00525230" w:rsidRPr="000C50E2" w:rsidRDefault="00F827E9" w:rsidP="00AD2768">
            <w:pPr>
              <w:jc w:val="left"/>
              <w:rPr>
                <w:rFonts w:asciiTheme="minorEastAsia" w:eastAsiaTheme="minorEastAsia" w:hAnsiTheme="minorEastAsia"/>
                <w:sz w:val="28"/>
                <w:szCs w:val="28"/>
              </w:rPr>
            </w:pPr>
            <w:r>
              <w:rPr>
                <w:rFonts w:asciiTheme="minorEastAsia" w:eastAsiaTheme="minorEastAsia" w:hAnsiTheme="minorEastAsia" w:hint="eastAsia"/>
                <w:sz w:val="28"/>
                <w:szCs w:val="28"/>
              </w:rPr>
              <w:t>微量注射泵</w:t>
            </w:r>
          </w:p>
        </w:tc>
        <w:tc>
          <w:tcPr>
            <w:tcW w:w="1701" w:type="dxa"/>
          </w:tcPr>
          <w:p w:rsidR="00525230" w:rsidRDefault="009E2EBA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申购信息</w:t>
            </w:r>
          </w:p>
        </w:tc>
        <w:tc>
          <w:tcPr>
            <w:tcW w:w="2205" w:type="dxa"/>
          </w:tcPr>
          <w:p w:rsidR="00525230" w:rsidRDefault="00525230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525230">
        <w:tc>
          <w:tcPr>
            <w:tcW w:w="2830" w:type="dxa"/>
            <w:gridSpan w:val="2"/>
          </w:tcPr>
          <w:p w:rsidR="00525230" w:rsidRDefault="009E2EBA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参考品牌型号</w:t>
            </w:r>
            <w:r>
              <w:rPr>
                <w:rFonts w:ascii="宋体" w:eastAsia="宋体" w:hAnsi="宋体"/>
                <w:sz w:val="28"/>
                <w:szCs w:val="28"/>
              </w:rPr>
              <w:t>(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选填</w:t>
            </w:r>
            <w:r>
              <w:rPr>
                <w:rFonts w:ascii="宋体" w:eastAsia="宋体" w:hAnsi="宋体"/>
                <w:sz w:val="28"/>
                <w:szCs w:val="28"/>
              </w:rPr>
              <w:t>)</w:t>
            </w:r>
          </w:p>
        </w:tc>
        <w:tc>
          <w:tcPr>
            <w:tcW w:w="5466" w:type="dxa"/>
            <w:gridSpan w:val="3"/>
          </w:tcPr>
          <w:p w:rsidR="00525230" w:rsidRDefault="002F1159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 xml:space="preserve">美国Harvard </w:t>
            </w:r>
            <w:r>
              <w:rPr>
                <w:rFonts w:ascii="宋体" w:eastAsia="宋体" w:hAnsi="宋体"/>
                <w:sz w:val="28"/>
                <w:szCs w:val="28"/>
              </w:rPr>
              <w:t>70</w:t>
            </w:r>
            <w:r w:rsidRPr="002F1159">
              <w:rPr>
                <w:rFonts w:ascii="宋体" w:eastAsia="宋体" w:hAnsi="宋体"/>
                <w:sz w:val="28"/>
                <w:szCs w:val="28"/>
              </w:rPr>
              <w:t>4507</w:t>
            </w:r>
          </w:p>
        </w:tc>
      </w:tr>
      <w:tr w:rsidR="00525230">
        <w:trPr>
          <w:trHeight w:val="1301"/>
        </w:trPr>
        <w:tc>
          <w:tcPr>
            <w:tcW w:w="8296" w:type="dxa"/>
            <w:gridSpan w:val="5"/>
          </w:tcPr>
          <w:p w:rsidR="00525230" w:rsidRDefault="009E2EBA">
            <w:pPr>
              <w:widowControl/>
              <w:jc w:val="left"/>
            </w:pPr>
            <w:r>
              <w:rPr>
                <w:rFonts w:ascii="宋体" w:eastAsia="宋体" w:hAnsi="宋体" w:hint="eastAsia"/>
                <w:sz w:val="28"/>
                <w:szCs w:val="28"/>
              </w:rPr>
              <w:t>主要用途描述：</w:t>
            </w:r>
            <w:r>
              <w:t xml:space="preserve"> </w:t>
            </w:r>
          </w:p>
          <w:p w:rsidR="00525230" w:rsidRDefault="00AD4878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微量注射/给药，</w:t>
            </w:r>
            <w:r w:rsidR="00F827E9">
              <w:rPr>
                <w:rFonts w:ascii="宋体" w:eastAsia="宋体" w:hAnsi="宋体" w:hint="eastAsia"/>
                <w:sz w:val="28"/>
                <w:szCs w:val="28"/>
              </w:rPr>
              <w:t>显微注射（脑内注射）和细胞注射等</w:t>
            </w:r>
            <w:r w:rsidR="000C50E2" w:rsidRPr="000C50E2">
              <w:rPr>
                <w:rFonts w:ascii="宋体" w:eastAsia="宋体" w:hAnsi="宋体" w:hint="eastAsia"/>
                <w:sz w:val="28"/>
                <w:szCs w:val="28"/>
              </w:rPr>
              <w:t>。</w:t>
            </w:r>
          </w:p>
        </w:tc>
      </w:tr>
      <w:tr w:rsidR="00525230">
        <w:trPr>
          <w:trHeight w:val="7141"/>
        </w:trPr>
        <w:tc>
          <w:tcPr>
            <w:tcW w:w="8296" w:type="dxa"/>
            <w:gridSpan w:val="5"/>
          </w:tcPr>
          <w:p w:rsidR="00525230" w:rsidRDefault="009E2EBA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参数要求：</w:t>
            </w:r>
          </w:p>
          <w:p w:rsidR="00F827E9" w:rsidRPr="00F827E9" w:rsidRDefault="00F827E9" w:rsidP="00F827E9">
            <w:pPr>
              <w:rPr>
                <w:rFonts w:ascii="宋体" w:eastAsia="宋体" w:hAnsi="宋体"/>
                <w:sz w:val="28"/>
                <w:szCs w:val="28"/>
              </w:rPr>
            </w:pPr>
            <w:r w:rsidRPr="00F827E9">
              <w:rPr>
                <w:rFonts w:ascii="宋体" w:eastAsia="宋体" w:hAnsi="宋体"/>
                <w:sz w:val="28"/>
                <w:szCs w:val="28"/>
              </w:rPr>
              <w:t>1、注射精度达到纳升/ 小时的定量、定速注射及回吸功能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；</w:t>
            </w:r>
          </w:p>
          <w:p w:rsidR="00F827E9" w:rsidRPr="00F827E9" w:rsidRDefault="00F827E9" w:rsidP="00F827E9">
            <w:pPr>
              <w:rPr>
                <w:rFonts w:ascii="宋体" w:eastAsia="宋体" w:hAnsi="宋体"/>
                <w:sz w:val="28"/>
                <w:szCs w:val="28"/>
              </w:rPr>
            </w:pPr>
            <w:r w:rsidRPr="00F827E9">
              <w:rPr>
                <w:rFonts w:ascii="宋体" w:eastAsia="宋体" w:hAnsi="宋体"/>
                <w:sz w:val="28"/>
                <w:szCs w:val="28"/>
              </w:rPr>
              <w:t>2、采用注射泵头与</w:t>
            </w:r>
            <w:proofErr w:type="gramStart"/>
            <w:r w:rsidRPr="00F827E9">
              <w:rPr>
                <w:rFonts w:ascii="宋体" w:eastAsia="宋体" w:hAnsi="宋体"/>
                <w:sz w:val="28"/>
                <w:szCs w:val="28"/>
              </w:rPr>
              <w:t>泵主体</w:t>
            </w:r>
            <w:proofErr w:type="gramEnd"/>
            <w:r w:rsidRPr="00F827E9">
              <w:rPr>
                <w:rFonts w:ascii="宋体" w:eastAsia="宋体" w:hAnsi="宋体"/>
                <w:sz w:val="28"/>
                <w:szCs w:val="28"/>
              </w:rPr>
              <w:t>分离设计，方便与定位仪、操作臂等仪器连接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；</w:t>
            </w:r>
          </w:p>
          <w:p w:rsidR="00F827E9" w:rsidRPr="00F827E9" w:rsidRDefault="00F827E9" w:rsidP="00F827E9">
            <w:pPr>
              <w:rPr>
                <w:rFonts w:ascii="宋体" w:eastAsia="宋体" w:hAnsi="宋体"/>
                <w:sz w:val="28"/>
                <w:szCs w:val="28"/>
              </w:rPr>
            </w:pPr>
            <w:r w:rsidRPr="00F827E9">
              <w:rPr>
                <w:rFonts w:ascii="宋体" w:eastAsia="宋体" w:hAnsi="宋体"/>
                <w:sz w:val="28"/>
                <w:szCs w:val="28"/>
              </w:rPr>
              <w:t>3、支持微升/ 分钟、微升/ 小时、皮升/ 分钟、皮升/ 小时的流速设定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；</w:t>
            </w:r>
          </w:p>
          <w:p w:rsidR="00F827E9" w:rsidRPr="00F827E9" w:rsidRDefault="00F827E9" w:rsidP="00F827E9">
            <w:pPr>
              <w:rPr>
                <w:rFonts w:ascii="宋体" w:eastAsia="宋体" w:hAnsi="宋体"/>
                <w:sz w:val="28"/>
                <w:szCs w:val="28"/>
              </w:rPr>
            </w:pPr>
            <w:r w:rsidRPr="00F827E9">
              <w:rPr>
                <w:rFonts w:ascii="宋体" w:eastAsia="宋体" w:hAnsi="宋体"/>
                <w:sz w:val="28"/>
                <w:szCs w:val="28"/>
              </w:rPr>
              <w:t>4、通过键盘方便地进行设置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；</w:t>
            </w:r>
          </w:p>
          <w:p w:rsidR="00F827E9" w:rsidRPr="00F827E9" w:rsidRDefault="00F827E9" w:rsidP="00F827E9">
            <w:pPr>
              <w:rPr>
                <w:rFonts w:ascii="宋体" w:eastAsia="宋体" w:hAnsi="宋体"/>
                <w:sz w:val="28"/>
                <w:szCs w:val="28"/>
              </w:rPr>
            </w:pPr>
            <w:r w:rsidRPr="00F827E9">
              <w:rPr>
                <w:rFonts w:ascii="宋体" w:eastAsia="宋体" w:hAnsi="宋体"/>
                <w:sz w:val="28"/>
                <w:szCs w:val="28"/>
              </w:rPr>
              <w:t>5、具备Smooth Flow技术，可杜绝脉冲式的流速突变注射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；</w:t>
            </w:r>
          </w:p>
          <w:p w:rsidR="00F827E9" w:rsidRPr="00F827E9" w:rsidRDefault="00F827E9" w:rsidP="00F827E9">
            <w:pPr>
              <w:rPr>
                <w:rFonts w:ascii="宋体" w:eastAsia="宋体" w:hAnsi="宋体"/>
                <w:sz w:val="28"/>
                <w:szCs w:val="28"/>
              </w:rPr>
            </w:pPr>
            <w:r w:rsidRPr="00F827E9">
              <w:rPr>
                <w:rFonts w:ascii="宋体" w:eastAsia="宋体" w:hAnsi="宋体"/>
                <w:sz w:val="28"/>
                <w:szCs w:val="28"/>
              </w:rPr>
              <w:t>6、稳定精度:+/- 0.5%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；</w:t>
            </w:r>
          </w:p>
          <w:p w:rsidR="00F827E9" w:rsidRPr="00F827E9" w:rsidRDefault="00F827E9" w:rsidP="00F827E9">
            <w:pPr>
              <w:rPr>
                <w:rFonts w:ascii="宋体" w:eastAsia="宋体" w:hAnsi="宋体"/>
                <w:sz w:val="28"/>
                <w:szCs w:val="28"/>
              </w:rPr>
            </w:pPr>
            <w:r w:rsidRPr="00F827E9">
              <w:rPr>
                <w:rFonts w:ascii="宋体" w:eastAsia="宋体" w:hAnsi="宋体"/>
                <w:sz w:val="28"/>
                <w:szCs w:val="28"/>
              </w:rPr>
              <w:t>7、复现精度:+/-0.1%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；</w:t>
            </w:r>
          </w:p>
          <w:p w:rsidR="00F827E9" w:rsidRPr="00F827E9" w:rsidRDefault="00F827E9" w:rsidP="00F827E9">
            <w:pPr>
              <w:rPr>
                <w:rFonts w:ascii="宋体" w:eastAsia="宋体" w:hAnsi="宋体"/>
                <w:sz w:val="28"/>
                <w:szCs w:val="28"/>
              </w:rPr>
            </w:pPr>
            <w:r w:rsidRPr="00F827E9">
              <w:rPr>
                <w:rFonts w:ascii="宋体" w:eastAsia="宋体" w:hAnsi="宋体"/>
                <w:sz w:val="28"/>
                <w:szCs w:val="28"/>
              </w:rPr>
              <w:t>8、注射器尺寸1ml~0.5ul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；</w:t>
            </w:r>
          </w:p>
          <w:p w:rsidR="000C50E2" w:rsidRDefault="00F827E9" w:rsidP="00F827E9">
            <w:pPr>
              <w:rPr>
                <w:rFonts w:ascii="宋体" w:eastAsia="宋体" w:hAnsi="宋体"/>
                <w:sz w:val="28"/>
                <w:szCs w:val="28"/>
              </w:rPr>
            </w:pPr>
            <w:r w:rsidRPr="00F827E9">
              <w:rPr>
                <w:rFonts w:ascii="宋体" w:eastAsia="宋体" w:hAnsi="宋体"/>
                <w:sz w:val="28"/>
                <w:szCs w:val="28"/>
              </w:rPr>
              <w:t>9、流速:3.3nl/hr~1901ul/mi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；</w:t>
            </w:r>
          </w:p>
          <w:p w:rsidR="00373B26" w:rsidRDefault="009E2EBA" w:rsidP="00373B26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 xml:space="preserve">　　　　　　　　　　　　　　　　　　</w:t>
            </w:r>
          </w:p>
          <w:p w:rsidR="00525230" w:rsidRDefault="00525230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</w:tr>
    </w:tbl>
    <w:p w:rsidR="00525230" w:rsidRDefault="00525230" w:rsidP="00373B26">
      <w:pPr>
        <w:rPr>
          <w:rFonts w:ascii="宋体" w:eastAsia="宋体" w:hAnsi="宋体"/>
          <w:sz w:val="18"/>
          <w:szCs w:val="18"/>
        </w:rPr>
      </w:pPr>
      <w:bookmarkStart w:id="0" w:name="_GoBack"/>
      <w:bookmarkEnd w:id="0"/>
    </w:p>
    <w:sectPr w:rsidR="00525230" w:rsidSect="00527FB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AE55BE0"/>
    <w:multiLevelType w:val="hybridMultilevel"/>
    <w:tmpl w:val="41A01716"/>
    <w:lvl w:ilvl="0" w:tplc="9A16E33E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76957C21"/>
    <w:multiLevelType w:val="hybridMultilevel"/>
    <w:tmpl w:val="41A01716"/>
    <w:lvl w:ilvl="0" w:tplc="9A16E33E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adjustLineHeightInTable/>
    <w:useFELayout/>
    <w:underlineTabInNumList/>
    <w:compatSetting w:name="compatibilityMode" w:uri="http://schemas.microsoft.com/office/word" w:val="12"/>
  </w:compat>
  <w:rsids>
    <w:rsidRoot w:val="00525230"/>
    <w:rsid w:val="000C50E2"/>
    <w:rsid w:val="002F1159"/>
    <w:rsid w:val="00373B26"/>
    <w:rsid w:val="00525230"/>
    <w:rsid w:val="00527FB1"/>
    <w:rsid w:val="009E2EBA"/>
    <w:rsid w:val="00AD2768"/>
    <w:rsid w:val="00AD4878"/>
    <w:rsid w:val="00F827E9"/>
    <w:rsid w:val="00FD1F12"/>
    <w:rsid w:val="058F24A4"/>
    <w:rsid w:val="68D50ACD"/>
    <w:rsid w:val="69BF4F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5:docId w15:val="{32D4F88A-0DC6-46A3-9909-5D5A42FFED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7FB1"/>
    <w:pPr>
      <w:widowControl w:val="0"/>
      <w:jc w:val="both"/>
    </w:pPr>
    <w:rPr>
      <w:rFonts w:ascii="等线" w:eastAsia="等线" w:hAnsi="等线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qFormat/>
    <w:rsid w:val="00527FB1"/>
    <w:rPr>
      <w:sz w:val="24"/>
    </w:rPr>
  </w:style>
  <w:style w:type="table" w:styleId="a4">
    <w:name w:val="Table Grid"/>
    <w:basedOn w:val="a1"/>
    <w:uiPriority w:val="99"/>
    <w:qFormat/>
    <w:rsid w:val="00527FB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99"/>
    <w:rsid w:val="00FD1F12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52</Words>
  <Characters>301</Characters>
  <Application>Microsoft Office Word</Application>
  <DocSecurity>0</DocSecurity>
  <Lines>2</Lines>
  <Paragraphs>1</Paragraphs>
  <ScaleCrop>false</ScaleCrop>
  <Company>南京中医药大学</Company>
  <LinksUpToDate>false</LinksUpToDate>
  <CharactersWithSpaces>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汤凡</dc:creator>
  <cp:lastModifiedBy>葛叶琴</cp:lastModifiedBy>
  <cp:revision>4</cp:revision>
  <dcterms:created xsi:type="dcterms:W3CDTF">2017-11-19T21:01:00Z</dcterms:created>
  <dcterms:modified xsi:type="dcterms:W3CDTF">2017-12-12T10:47:00Z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2052-10.1.0.6749</vt:lpwstr>
  </property>
</Properties>
</file>