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25230" w:rsidRDefault="00525230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525230" w:rsidRDefault="009E2EBA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525230">
        <w:tc>
          <w:tcPr>
            <w:tcW w:w="1980" w:type="dxa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525230" w:rsidRPr="000C50E2" w:rsidRDefault="00F827E9" w:rsidP="00AD2768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微量注射泵</w:t>
            </w:r>
          </w:p>
        </w:tc>
        <w:tc>
          <w:tcPr>
            <w:tcW w:w="1701" w:type="dxa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525230" w:rsidRDefault="0052523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25230">
        <w:tc>
          <w:tcPr>
            <w:tcW w:w="2830" w:type="dxa"/>
            <w:gridSpan w:val="2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525230" w:rsidRDefault="002F115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美国Harvard </w:t>
            </w:r>
            <w:r>
              <w:rPr>
                <w:rFonts w:ascii="宋体" w:eastAsia="宋体" w:hAnsi="宋体"/>
                <w:sz w:val="28"/>
                <w:szCs w:val="28"/>
              </w:rPr>
              <w:t>70</w:t>
            </w:r>
            <w:r w:rsidRPr="002F1159">
              <w:rPr>
                <w:rFonts w:ascii="宋体" w:eastAsia="宋体" w:hAnsi="宋体"/>
                <w:sz w:val="28"/>
                <w:szCs w:val="28"/>
              </w:rPr>
              <w:t>4507</w:t>
            </w:r>
          </w:p>
        </w:tc>
      </w:tr>
      <w:tr w:rsidR="00525230">
        <w:trPr>
          <w:trHeight w:val="1301"/>
        </w:trPr>
        <w:tc>
          <w:tcPr>
            <w:tcW w:w="8296" w:type="dxa"/>
            <w:gridSpan w:val="5"/>
          </w:tcPr>
          <w:p w:rsidR="00525230" w:rsidRDefault="009E2EBA">
            <w:pPr>
              <w:widowControl/>
              <w:jc w:val="left"/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t xml:space="preserve"> </w:t>
            </w:r>
          </w:p>
          <w:p w:rsidR="00525230" w:rsidRDefault="00AD487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微量注射/给药，</w:t>
            </w:r>
            <w:r w:rsidR="00F827E9">
              <w:rPr>
                <w:rFonts w:ascii="宋体" w:eastAsia="宋体" w:hAnsi="宋体" w:hint="eastAsia"/>
                <w:sz w:val="28"/>
                <w:szCs w:val="28"/>
              </w:rPr>
              <w:t>显微注射（脑内注射）和细胞注射等</w:t>
            </w:r>
            <w:r w:rsidR="000C50E2" w:rsidRPr="000C50E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525230">
        <w:trPr>
          <w:trHeight w:val="7141"/>
        </w:trPr>
        <w:tc>
          <w:tcPr>
            <w:tcW w:w="8296" w:type="dxa"/>
            <w:gridSpan w:val="5"/>
          </w:tcPr>
          <w:p w:rsidR="00525230" w:rsidRDefault="009E2EB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1、注射精度达到纳升/ 小时的定量、定速注射及回吸功能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2、采用注射泵头与</w:t>
            </w:r>
            <w:proofErr w:type="gramStart"/>
            <w:r w:rsidRPr="00F827E9">
              <w:rPr>
                <w:rFonts w:ascii="宋体" w:eastAsia="宋体" w:hAnsi="宋体"/>
                <w:sz w:val="28"/>
                <w:szCs w:val="28"/>
              </w:rPr>
              <w:t>泵主体</w:t>
            </w:r>
            <w:proofErr w:type="gramEnd"/>
            <w:r w:rsidRPr="00F827E9">
              <w:rPr>
                <w:rFonts w:ascii="宋体" w:eastAsia="宋体" w:hAnsi="宋体"/>
                <w:sz w:val="28"/>
                <w:szCs w:val="28"/>
              </w:rPr>
              <w:t>分离设计，方便与定位仪、操作臂等仪器连接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3、支持微升/ 分钟、微升/ 小时、皮升/ 分钟、皮升/ 小时的流速设定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4、通过键盘方便地进行设置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5、具备Smooth Flow技术，可杜绝脉冲式的流速突变注射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6、稳定精度:+/- 0.5%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7、复现精度:+/-0.1%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F827E9" w:rsidRPr="00F827E9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8、注射器尺寸1ml~0.5ul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0C50E2" w:rsidRDefault="00F827E9" w:rsidP="00F827E9">
            <w:pPr>
              <w:rPr>
                <w:rFonts w:ascii="宋体" w:eastAsia="宋体" w:hAnsi="宋体"/>
                <w:sz w:val="28"/>
                <w:szCs w:val="28"/>
              </w:rPr>
            </w:pPr>
            <w:r w:rsidRPr="00F827E9">
              <w:rPr>
                <w:rFonts w:ascii="宋体" w:eastAsia="宋体" w:hAnsi="宋体"/>
                <w:sz w:val="28"/>
                <w:szCs w:val="28"/>
              </w:rPr>
              <w:t>9、流速:3.3nl/hr~1901ul/mi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AE4138" w:rsidRDefault="009E2EBA" w:rsidP="00AE413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525230" w:rsidRDefault="0052523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525230" w:rsidRDefault="00525230" w:rsidP="00AE4138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525230" w:rsidSect="00527F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55BE0"/>
    <w:multiLevelType w:val="hybridMultilevel"/>
    <w:tmpl w:val="41A01716"/>
    <w:lvl w:ilvl="0" w:tplc="9A16E33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6957C21"/>
    <w:multiLevelType w:val="hybridMultilevel"/>
    <w:tmpl w:val="41A01716"/>
    <w:lvl w:ilvl="0" w:tplc="9A16E33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underlineTabInNumList/>
    <w:compatSetting w:name="compatibilityMode" w:uri="http://schemas.microsoft.com/office/word" w:val="12"/>
  </w:compat>
  <w:rsids>
    <w:rsidRoot w:val="00525230"/>
    <w:rsid w:val="000C50E2"/>
    <w:rsid w:val="002F1159"/>
    <w:rsid w:val="00525230"/>
    <w:rsid w:val="00527FB1"/>
    <w:rsid w:val="009E2EBA"/>
    <w:rsid w:val="00AD2768"/>
    <w:rsid w:val="00AD4878"/>
    <w:rsid w:val="00AE4138"/>
    <w:rsid w:val="00F827E9"/>
    <w:rsid w:val="00FD1F12"/>
    <w:rsid w:val="058F24A4"/>
    <w:rsid w:val="68D50ACD"/>
    <w:rsid w:val="69B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F57C14F-65BA-443F-B527-9B44ABEC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FB1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527FB1"/>
    <w:rPr>
      <w:sz w:val="24"/>
    </w:rPr>
  </w:style>
  <w:style w:type="table" w:styleId="a4">
    <w:name w:val="Table Grid"/>
    <w:basedOn w:val="a1"/>
    <w:uiPriority w:val="99"/>
    <w:qFormat/>
    <w:rsid w:val="00527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rsid w:val="00FD1F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</Words>
  <Characters>300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2017-11-19T21:01:00Z</dcterms:created>
  <dcterms:modified xsi:type="dcterms:W3CDTF">2017-11-27T01:33:00Z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