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122" w:rsidRDefault="00C02122">
      <w:pPr>
        <w:rPr>
          <w:rFonts w:ascii="宋体" w:eastAsia="宋体" w:hAnsi="宋体"/>
          <w:sz w:val="32"/>
          <w:szCs w:val="32"/>
        </w:rPr>
      </w:pPr>
    </w:p>
    <w:p w:rsidR="00C02122" w:rsidRDefault="00C02122">
      <w:pPr>
        <w:jc w:val="center"/>
        <w:rPr>
          <w:rFonts w:ascii="宋体" w:eastAsia="宋体" w:hAnsi="宋体"/>
          <w:sz w:val="32"/>
          <w:szCs w:val="32"/>
        </w:rPr>
      </w:pPr>
      <w:r>
        <w:rPr>
          <w:rFonts w:ascii="宋体" w:eastAsia="宋体" w:hAnsi="宋体" w:hint="eastAsia"/>
          <w:sz w:val="32"/>
          <w:szCs w:val="32"/>
        </w:rPr>
        <w:t>仪器设备购置技术参数要求确认单</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9"/>
        <w:gridCol w:w="1201"/>
        <w:gridCol w:w="1560"/>
        <w:gridCol w:w="1701"/>
        <w:gridCol w:w="2205"/>
      </w:tblGrid>
      <w:tr w:rsidR="00C02122" w:rsidRPr="00277CA1" w:rsidTr="00277CA1">
        <w:tc>
          <w:tcPr>
            <w:tcW w:w="1629" w:type="dxa"/>
          </w:tcPr>
          <w:p w:rsidR="00C02122" w:rsidRPr="00277CA1" w:rsidRDefault="00C02122">
            <w:pPr>
              <w:rPr>
                <w:rFonts w:ascii="宋体" w:eastAsia="宋体" w:hAnsi="宋体"/>
                <w:sz w:val="28"/>
                <w:szCs w:val="28"/>
              </w:rPr>
            </w:pPr>
            <w:r w:rsidRPr="00277CA1">
              <w:rPr>
                <w:rFonts w:ascii="宋体" w:eastAsia="宋体" w:hAnsi="宋体" w:hint="eastAsia"/>
                <w:sz w:val="28"/>
                <w:szCs w:val="28"/>
              </w:rPr>
              <w:t>产品名称</w:t>
            </w:r>
          </w:p>
        </w:tc>
        <w:tc>
          <w:tcPr>
            <w:tcW w:w="2761" w:type="dxa"/>
            <w:gridSpan w:val="2"/>
          </w:tcPr>
          <w:p w:rsidR="00C02122" w:rsidRPr="00FF12C2" w:rsidRDefault="00C02122">
            <w:pPr>
              <w:rPr>
                <w:rFonts w:ascii="宋体" w:eastAsia="宋体" w:hAnsi="宋体"/>
                <w:sz w:val="28"/>
                <w:szCs w:val="28"/>
              </w:rPr>
            </w:pPr>
            <w:r w:rsidRPr="00FF12C2">
              <w:rPr>
                <w:rFonts w:ascii="宋体" w:eastAsia="宋体" w:hAnsi="宋体" w:hint="eastAsia"/>
                <w:sz w:val="28"/>
                <w:szCs w:val="28"/>
              </w:rPr>
              <w:t>小型旋转蒸发仪（</w:t>
            </w:r>
            <w:r w:rsidRPr="00FF12C2">
              <w:rPr>
                <w:rFonts w:ascii="宋体" w:eastAsia="宋体" w:hAnsi="宋体"/>
                <w:sz w:val="28"/>
                <w:szCs w:val="28"/>
              </w:rPr>
              <w:t>1L</w:t>
            </w:r>
            <w:r w:rsidRPr="00FF12C2">
              <w:rPr>
                <w:rFonts w:ascii="宋体" w:eastAsia="宋体" w:hAnsi="宋体" w:hint="eastAsia"/>
                <w:sz w:val="28"/>
                <w:szCs w:val="28"/>
              </w:rPr>
              <w:t>）</w:t>
            </w:r>
          </w:p>
        </w:tc>
        <w:tc>
          <w:tcPr>
            <w:tcW w:w="1701" w:type="dxa"/>
          </w:tcPr>
          <w:p w:rsidR="00C02122" w:rsidRPr="00277CA1" w:rsidRDefault="00C02122">
            <w:pPr>
              <w:rPr>
                <w:rFonts w:ascii="宋体" w:eastAsia="宋体" w:hAnsi="宋体"/>
                <w:sz w:val="28"/>
                <w:szCs w:val="28"/>
              </w:rPr>
            </w:pPr>
            <w:r w:rsidRPr="00277CA1">
              <w:rPr>
                <w:rFonts w:ascii="宋体" w:eastAsia="宋体" w:hAnsi="宋体" w:hint="eastAsia"/>
                <w:sz w:val="28"/>
                <w:szCs w:val="28"/>
              </w:rPr>
              <w:t>申购信息</w:t>
            </w:r>
          </w:p>
        </w:tc>
        <w:tc>
          <w:tcPr>
            <w:tcW w:w="2205" w:type="dxa"/>
          </w:tcPr>
          <w:p w:rsidR="00C02122" w:rsidRPr="00277CA1" w:rsidRDefault="00C02122">
            <w:pPr>
              <w:rPr>
                <w:rFonts w:ascii="宋体" w:eastAsia="宋体" w:hAnsi="宋体"/>
                <w:sz w:val="28"/>
                <w:szCs w:val="28"/>
              </w:rPr>
            </w:pPr>
            <w:r>
              <w:rPr>
                <w:rFonts w:ascii="宋体" w:eastAsia="宋体" w:hAnsi="宋体"/>
                <w:sz w:val="28"/>
                <w:szCs w:val="28"/>
              </w:rPr>
              <w:t>4</w:t>
            </w:r>
            <w:r>
              <w:rPr>
                <w:rFonts w:ascii="宋体" w:eastAsia="宋体" w:hAnsi="宋体" w:hint="eastAsia"/>
                <w:sz w:val="28"/>
                <w:szCs w:val="28"/>
              </w:rPr>
              <w:t>台</w:t>
            </w:r>
          </w:p>
        </w:tc>
      </w:tr>
      <w:tr w:rsidR="00C02122" w:rsidRPr="00277CA1" w:rsidTr="00277CA1">
        <w:tc>
          <w:tcPr>
            <w:tcW w:w="2830" w:type="dxa"/>
            <w:gridSpan w:val="2"/>
          </w:tcPr>
          <w:p w:rsidR="00C02122" w:rsidRPr="00277CA1" w:rsidRDefault="00C02122">
            <w:pPr>
              <w:rPr>
                <w:rFonts w:ascii="宋体" w:eastAsia="宋体" w:hAnsi="宋体"/>
                <w:sz w:val="28"/>
                <w:szCs w:val="28"/>
              </w:rPr>
            </w:pPr>
            <w:r w:rsidRPr="00277CA1">
              <w:rPr>
                <w:rFonts w:ascii="宋体" w:eastAsia="宋体" w:hAnsi="宋体" w:hint="eastAsia"/>
                <w:sz w:val="28"/>
                <w:szCs w:val="28"/>
              </w:rPr>
              <w:t>参考品牌型号</w:t>
            </w:r>
            <w:r w:rsidRPr="00277CA1">
              <w:rPr>
                <w:rFonts w:ascii="宋体" w:eastAsia="宋体" w:hAnsi="宋体"/>
                <w:sz w:val="28"/>
                <w:szCs w:val="28"/>
              </w:rPr>
              <w:t>(</w:t>
            </w:r>
            <w:r w:rsidRPr="00277CA1">
              <w:rPr>
                <w:rFonts w:ascii="宋体" w:eastAsia="宋体" w:hAnsi="宋体" w:hint="eastAsia"/>
                <w:sz w:val="28"/>
                <w:szCs w:val="28"/>
              </w:rPr>
              <w:t>选填</w:t>
            </w:r>
            <w:r w:rsidRPr="00277CA1">
              <w:rPr>
                <w:rFonts w:ascii="宋体" w:eastAsia="宋体" w:hAnsi="宋体"/>
                <w:sz w:val="28"/>
                <w:szCs w:val="28"/>
              </w:rPr>
              <w:t>)</w:t>
            </w:r>
          </w:p>
        </w:tc>
        <w:tc>
          <w:tcPr>
            <w:tcW w:w="5466" w:type="dxa"/>
            <w:gridSpan w:val="3"/>
          </w:tcPr>
          <w:p w:rsidR="00C02122" w:rsidRPr="00FF12C2" w:rsidRDefault="00C02122">
            <w:pPr>
              <w:rPr>
                <w:sz w:val="28"/>
                <w:szCs w:val="28"/>
              </w:rPr>
            </w:pPr>
            <w:r w:rsidRPr="00FF12C2">
              <w:rPr>
                <w:rFonts w:hint="eastAsia"/>
                <w:sz w:val="28"/>
                <w:szCs w:val="28"/>
              </w:rPr>
              <w:t>巩义市予华仪器</w:t>
            </w:r>
            <w:r>
              <w:rPr>
                <w:rFonts w:hint="eastAsia"/>
                <w:sz w:val="28"/>
                <w:szCs w:val="28"/>
              </w:rPr>
              <w:t>，</w:t>
            </w:r>
            <w:r w:rsidRPr="00FF12C2">
              <w:rPr>
                <w:sz w:val="28"/>
                <w:szCs w:val="28"/>
              </w:rPr>
              <w:t>YRE-2000A</w:t>
            </w:r>
          </w:p>
        </w:tc>
      </w:tr>
      <w:tr w:rsidR="00C02122" w:rsidRPr="00277CA1" w:rsidTr="00414936">
        <w:trPr>
          <w:trHeight w:val="588"/>
        </w:trPr>
        <w:tc>
          <w:tcPr>
            <w:tcW w:w="8296" w:type="dxa"/>
            <w:gridSpan w:val="5"/>
          </w:tcPr>
          <w:p w:rsidR="00C02122" w:rsidRPr="00277CA1" w:rsidRDefault="00C02122">
            <w:pPr>
              <w:rPr>
                <w:rFonts w:ascii="宋体" w:eastAsia="宋体" w:hAnsi="宋体"/>
                <w:sz w:val="28"/>
                <w:szCs w:val="28"/>
              </w:rPr>
            </w:pPr>
            <w:r w:rsidRPr="00277CA1">
              <w:rPr>
                <w:rFonts w:ascii="宋体" w:eastAsia="宋体" w:hAnsi="宋体" w:hint="eastAsia"/>
                <w:sz w:val="28"/>
                <w:szCs w:val="28"/>
              </w:rPr>
              <w:t>主要用途描述：</w:t>
            </w:r>
            <w:r>
              <w:rPr>
                <w:rFonts w:ascii="宋体" w:eastAsia="宋体" w:hAnsi="宋体" w:hint="eastAsia"/>
                <w:sz w:val="28"/>
                <w:szCs w:val="28"/>
              </w:rPr>
              <w:t>用于中草药提取物的分离和纯化</w:t>
            </w:r>
          </w:p>
        </w:tc>
      </w:tr>
      <w:tr w:rsidR="00C02122" w:rsidRPr="000571B9" w:rsidTr="000C2C7F">
        <w:trPr>
          <w:trHeight w:val="4818"/>
        </w:trPr>
        <w:tc>
          <w:tcPr>
            <w:tcW w:w="8296" w:type="dxa"/>
            <w:gridSpan w:val="5"/>
          </w:tcPr>
          <w:p w:rsidR="00C02122" w:rsidRDefault="00C02122" w:rsidP="00414936">
            <w:pPr>
              <w:rPr>
                <w:sz w:val="24"/>
              </w:rPr>
            </w:pPr>
            <w:r w:rsidRPr="00277CA1">
              <w:rPr>
                <w:rFonts w:ascii="Times New Roman" w:eastAsia="宋体" w:hAnsi="Times New Roman" w:hint="eastAsia"/>
                <w:sz w:val="28"/>
                <w:szCs w:val="28"/>
              </w:rPr>
              <w:t>参数要求：</w:t>
            </w:r>
          </w:p>
          <w:p w:rsidR="00C02122" w:rsidRPr="003D51E1" w:rsidRDefault="00C02122" w:rsidP="003D51E1">
            <w:pPr>
              <w:snapToGrid w:val="0"/>
              <w:spacing w:line="300" w:lineRule="auto"/>
              <w:rPr>
                <w:rFonts w:ascii="宋体" w:eastAsia="宋体" w:hAnsi="宋体"/>
                <w:b/>
                <w:sz w:val="28"/>
                <w:szCs w:val="28"/>
              </w:rPr>
            </w:pPr>
            <w:r>
              <w:rPr>
                <w:rFonts w:cs="Tahoma"/>
                <w:bCs/>
              </w:rPr>
              <w:t>1.</w:t>
            </w:r>
            <w:r w:rsidRPr="000571B9">
              <w:rPr>
                <w:rFonts w:ascii="宋体" w:eastAsia="宋体" w:hAnsi="宋体" w:cs="Tahoma"/>
                <w:bCs/>
                <w:sz w:val="28"/>
                <w:szCs w:val="28"/>
              </w:rPr>
              <w:t xml:space="preserve"> </w:t>
            </w:r>
            <w:r w:rsidRPr="003D51E1">
              <w:rPr>
                <w:rFonts w:ascii="宋体" w:eastAsia="宋体" w:hAnsi="宋体" w:hint="eastAsia"/>
                <w:sz w:val="28"/>
                <w:szCs w:val="28"/>
              </w:rPr>
              <w:t>主体构件采用防锈铝合金、特种工程塑料，结构紧凑、外形美观、经久耐用。</w:t>
            </w:r>
            <w:r w:rsidRPr="003D51E1">
              <w:rPr>
                <w:rFonts w:ascii="宋体" w:eastAsia="宋体" w:hAnsi="宋体"/>
                <w:sz w:val="28"/>
                <w:szCs w:val="28"/>
              </w:rPr>
              <w:t xml:space="preserve">   </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2. </w:t>
            </w:r>
            <w:r w:rsidRPr="003D51E1">
              <w:rPr>
                <w:rFonts w:ascii="宋体" w:eastAsia="宋体" w:hAnsi="宋体" w:hint="eastAsia"/>
                <w:sz w:val="28"/>
                <w:szCs w:val="28"/>
              </w:rPr>
              <w:t>主机：跷板式按键（跷板上部下压主机上升，跷板下部下压主机下降），快速自动升降</w:t>
            </w:r>
            <w:r w:rsidRPr="003D51E1">
              <w:rPr>
                <w:rFonts w:ascii="宋体" w:eastAsia="宋体" w:hAnsi="宋体"/>
                <w:sz w:val="28"/>
                <w:szCs w:val="28"/>
              </w:rPr>
              <w:t>0-150mm</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3. </w:t>
            </w:r>
            <w:r w:rsidRPr="003D51E1">
              <w:rPr>
                <w:rFonts w:ascii="宋体" w:eastAsia="宋体" w:hAnsi="宋体" w:hint="eastAsia"/>
                <w:sz w:val="28"/>
                <w:szCs w:val="28"/>
              </w:rPr>
              <w:t>转速：电子无级调速</w:t>
            </w:r>
            <w:r w:rsidRPr="003D51E1">
              <w:rPr>
                <w:rFonts w:ascii="宋体" w:eastAsia="宋体" w:hAnsi="宋体"/>
                <w:sz w:val="28"/>
                <w:szCs w:val="28"/>
              </w:rPr>
              <w:t>20-200</w:t>
            </w:r>
            <w:r w:rsidRPr="003D51E1">
              <w:rPr>
                <w:rFonts w:ascii="宋体" w:eastAsia="宋体" w:hAnsi="宋体" w:hint="eastAsia"/>
                <w:sz w:val="28"/>
                <w:szCs w:val="28"/>
              </w:rPr>
              <w:t>转</w:t>
            </w:r>
            <w:r w:rsidRPr="003D51E1">
              <w:rPr>
                <w:rFonts w:ascii="宋体" w:eastAsia="宋体" w:hAnsi="宋体"/>
                <w:sz w:val="28"/>
                <w:szCs w:val="28"/>
              </w:rPr>
              <w:t>/</w:t>
            </w:r>
            <w:r w:rsidRPr="003D51E1">
              <w:rPr>
                <w:rFonts w:ascii="宋体" w:eastAsia="宋体" w:hAnsi="宋体" w:hint="eastAsia"/>
                <w:sz w:val="28"/>
                <w:szCs w:val="28"/>
              </w:rPr>
              <w:t>分，转速数显，功率：</w:t>
            </w:r>
            <w:r w:rsidRPr="003D51E1">
              <w:rPr>
                <w:rFonts w:ascii="宋体" w:eastAsia="宋体" w:hAnsi="宋体"/>
                <w:sz w:val="28"/>
                <w:szCs w:val="28"/>
              </w:rPr>
              <w:t>40W</w:t>
            </w:r>
            <w:r w:rsidRPr="003D51E1">
              <w:rPr>
                <w:rFonts w:ascii="宋体" w:eastAsia="宋体" w:hAnsi="宋体" w:hint="eastAsia"/>
                <w:sz w:val="28"/>
                <w:szCs w:val="28"/>
              </w:rPr>
              <w:t>，</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4. </w:t>
            </w:r>
            <w:r w:rsidRPr="003D51E1">
              <w:rPr>
                <w:rFonts w:ascii="宋体" w:eastAsia="宋体" w:hAnsi="宋体" w:hint="eastAsia"/>
                <w:sz w:val="28"/>
                <w:szCs w:val="28"/>
              </w:rPr>
              <w:t>冷却器：立式，耐高温优质玻璃精制双回流一体化球磨口冷凝管配球磨口收集瓶达到快速装卸</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5. </w:t>
            </w:r>
            <w:r w:rsidRPr="003D51E1">
              <w:rPr>
                <w:rFonts w:ascii="宋体" w:eastAsia="宋体" w:hAnsi="宋体" w:hint="eastAsia"/>
                <w:sz w:val="28"/>
                <w:szCs w:val="28"/>
              </w:rPr>
              <w:t>加热槽：特氟隆复合锅，全封闭加热器，功率：</w:t>
            </w:r>
            <w:r w:rsidRPr="003D51E1">
              <w:rPr>
                <w:rFonts w:ascii="宋体" w:eastAsia="宋体" w:hAnsi="宋体"/>
                <w:sz w:val="28"/>
                <w:szCs w:val="28"/>
              </w:rPr>
              <w:t>1400W</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6. </w:t>
            </w:r>
            <w:r w:rsidRPr="003D51E1">
              <w:rPr>
                <w:rFonts w:ascii="宋体" w:eastAsia="宋体" w:hAnsi="宋体" w:hint="eastAsia"/>
                <w:sz w:val="28"/>
                <w:szCs w:val="28"/>
              </w:rPr>
              <w:t>温度范围：温度自动控制，数字显示水温，室温</w:t>
            </w:r>
            <w:r w:rsidRPr="003D51E1">
              <w:rPr>
                <w:rFonts w:ascii="宋体" w:eastAsia="宋体" w:hAnsi="宋体"/>
                <w:sz w:val="28"/>
                <w:szCs w:val="28"/>
              </w:rPr>
              <w:t>-99</w:t>
            </w:r>
            <w:r w:rsidRPr="003D51E1">
              <w:rPr>
                <w:rFonts w:ascii="宋体" w:eastAsia="宋体" w:hAnsi="宋体" w:hint="eastAsia"/>
                <w:sz w:val="28"/>
                <w:szCs w:val="28"/>
              </w:rPr>
              <w:t>℃。</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7. </w:t>
            </w:r>
            <w:r w:rsidRPr="003D51E1">
              <w:rPr>
                <w:rFonts w:ascii="宋体" w:eastAsia="宋体" w:hAnsi="宋体" w:hint="eastAsia"/>
                <w:sz w:val="28"/>
                <w:szCs w:val="28"/>
              </w:rPr>
              <w:t>加料瓶：阀门式加料管，套接四氟乙烯管。</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8. </w:t>
            </w:r>
            <w:r w:rsidRPr="003D51E1">
              <w:rPr>
                <w:rFonts w:ascii="宋体" w:eastAsia="宋体" w:hAnsi="宋体" w:hint="eastAsia"/>
                <w:sz w:val="28"/>
                <w:szCs w:val="28"/>
              </w:rPr>
              <w:t>密封圈：氟橡胶真空密封垫圈。</w:t>
            </w:r>
          </w:p>
          <w:p w:rsidR="00C02122" w:rsidRPr="003D51E1" w:rsidRDefault="00C02122" w:rsidP="003D51E1">
            <w:pPr>
              <w:snapToGrid w:val="0"/>
              <w:spacing w:line="300" w:lineRule="auto"/>
              <w:rPr>
                <w:rFonts w:ascii="宋体" w:eastAsia="宋体" w:hAnsi="宋体"/>
                <w:sz w:val="28"/>
                <w:szCs w:val="28"/>
              </w:rPr>
            </w:pPr>
            <w:r w:rsidRPr="003D51E1">
              <w:rPr>
                <w:rFonts w:ascii="宋体" w:eastAsia="宋体" w:hAnsi="宋体"/>
                <w:sz w:val="28"/>
                <w:szCs w:val="28"/>
              </w:rPr>
              <w:t xml:space="preserve">9. </w:t>
            </w:r>
            <w:r w:rsidRPr="003D51E1">
              <w:rPr>
                <w:rFonts w:ascii="宋体" w:eastAsia="宋体" w:hAnsi="宋体" w:hint="eastAsia"/>
                <w:sz w:val="28"/>
                <w:szCs w:val="28"/>
              </w:rPr>
              <w:t>总功率：</w:t>
            </w:r>
            <w:r w:rsidRPr="003D51E1">
              <w:rPr>
                <w:rFonts w:ascii="宋体" w:eastAsia="宋体" w:hAnsi="宋体"/>
                <w:sz w:val="28"/>
                <w:szCs w:val="28"/>
              </w:rPr>
              <w:t>1500W</w:t>
            </w:r>
            <w:r w:rsidRPr="003D51E1">
              <w:rPr>
                <w:rFonts w:ascii="宋体" w:eastAsia="宋体" w:hAnsi="宋体" w:hint="eastAsia"/>
                <w:sz w:val="28"/>
                <w:szCs w:val="28"/>
              </w:rPr>
              <w:t>电压：</w:t>
            </w:r>
            <w:r w:rsidRPr="003D51E1">
              <w:rPr>
                <w:rFonts w:ascii="宋体" w:eastAsia="宋体" w:hAnsi="宋体"/>
                <w:sz w:val="28"/>
                <w:szCs w:val="28"/>
              </w:rPr>
              <w:t>220V/50Hz</w:t>
            </w:r>
          </w:p>
          <w:p w:rsidR="00C02122" w:rsidRPr="000571B9" w:rsidRDefault="00C02122" w:rsidP="003D51E1">
            <w:pPr>
              <w:pStyle w:val="ab"/>
              <w:snapToGrid w:val="0"/>
              <w:spacing w:before="0" w:beforeAutospacing="0" w:after="0" w:afterAutospacing="0" w:line="300" w:lineRule="auto"/>
              <w:rPr>
                <w:rFonts w:cs="Tahoma"/>
                <w:color w:val="333333"/>
                <w:sz w:val="28"/>
                <w:szCs w:val="28"/>
              </w:rPr>
            </w:pPr>
          </w:p>
          <w:p w:rsidR="00C02122" w:rsidRDefault="00C02122" w:rsidP="003E761F">
            <w:pPr>
              <w:rPr>
                <w:rFonts w:ascii="Times New Roman" w:eastAsia="宋体" w:hAnsi="Times New Roman"/>
                <w:sz w:val="28"/>
                <w:szCs w:val="28"/>
              </w:rPr>
            </w:pPr>
          </w:p>
          <w:p w:rsidR="00FA150F" w:rsidRPr="00277CA1" w:rsidRDefault="00C02122" w:rsidP="00FA150F">
            <w:pPr>
              <w:rPr>
                <w:rFonts w:ascii="Times New Roman" w:eastAsia="宋体" w:hAnsi="Times New Roman"/>
                <w:sz w:val="28"/>
                <w:szCs w:val="28"/>
              </w:rPr>
            </w:pPr>
            <w:r>
              <w:rPr>
                <w:rFonts w:ascii="Times New Roman" w:eastAsia="宋体" w:hAnsi="Times New Roman"/>
                <w:sz w:val="28"/>
                <w:szCs w:val="28"/>
              </w:rPr>
              <w:t xml:space="preserve">                                   </w:t>
            </w:r>
          </w:p>
          <w:p w:rsidR="00C02122" w:rsidRPr="00277CA1" w:rsidRDefault="00C02122">
            <w:pPr>
              <w:rPr>
                <w:rFonts w:ascii="Times New Roman" w:eastAsia="宋体" w:hAnsi="Times New Roman"/>
                <w:sz w:val="28"/>
                <w:szCs w:val="28"/>
              </w:rPr>
            </w:pPr>
          </w:p>
        </w:tc>
      </w:tr>
    </w:tbl>
    <w:p w:rsidR="00C02122" w:rsidRDefault="00C02122">
      <w:pPr>
        <w:ind w:leftChars="-1" w:left="243" w:hangingChars="136" w:hanging="245"/>
        <w:rPr>
          <w:rFonts w:ascii="宋体" w:eastAsia="宋体" w:hAnsi="宋体"/>
          <w:sz w:val="18"/>
          <w:szCs w:val="18"/>
        </w:rPr>
      </w:pPr>
      <w:bookmarkStart w:id="0" w:name="_GoBack"/>
      <w:bookmarkEnd w:id="0"/>
    </w:p>
    <w:sectPr w:rsidR="00C02122" w:rsidSect="00121B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122" w:rsidRDefault="00C02122" w:rsidP="000B0253">
      <w:r>
        <w:separator/>
      </w:r>
    </w:p>
  </w:endnote>
  <w:endnote w:type="continuationSeparator" w:id="0">
    <w:p w:rsidR="00C02122" w:rsidRDefault="00C02122" w:rsidP="000B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122" w:rsidRDefault="00C02122" w:rsidP="000B0253">
      <w:r>
        <w:separator/>
      </w:r>
    </w:p>
  </w:footnote>
  <w:footnote w:type="continuationSeparator" w:id="0">
    <w:p w:rsidR="00C02122" w:rsidRDefault="00C02122" w:rsidP="000B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043D"/>
    <w:multiLevelType w:val="hybridMultilevel"/>
    <w:tmpl w:val="EA30C974"/>
    <w:lvl w:ilvl="0" w:tplc="A78896E8">
      <w:start w:val="1"/>
      <w:numFmt w:val="decimal"/>
      <w:lvlText w:val="%1."/>
      <w:lvlJc w:val="left"/>
      <w:pPr>
        <w:ind w:left="360" w:hanging="360"/>
      </w:pPr>
      <w:rPr>
        <w:rFonts w:hAnsi="Calibri"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19A864CB"/>
    <w:multiLevelType w:val="hybridMultilevel"/>
    <w:tmpl w:val="1AB8839C"/>
    <w:lvl w:ilvl="0" w:tplc="88442476">
      <w:start w:val="10"/>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42E03A88"/>
    <w:multiLevelType w:val="hybridMultilevel"/>
    <w:tmpl w:val="A9BAB678"/>
    <w:lvl w:ilvl="0" w:tplc="28E68E82">
      <w:start w:val="4"/>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47E61039"/>
    <w:multiLevelType w:val="hybridMultilevel"/>
    <w:tmpl w:val="04127C0A"/>
    <w:lvl w:ilvl="0" w:tplc="5D9CBD56">
      <w:start w:val="1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49C9694C"/>
    <w:multiLevelType w:val="multilevel"/>
    <w:tmpl w:val="49C9694C"/>
    <w:lvl w:ilvl="0">
      <w:start w:val="1"/>
      <w:numFmt w:val="decimal"/>
      <w:lvlText w:val="%1、"/>
      <w:lvlJc w:val="left"/>
      <w:pPr>
        <w:ind w:left="420" w:hanging="420"/>
      </w:pPr>
      <w:rPr>
        <w:rFonts w:ascii="宋体" w:eastAsia="宋体" w:hAnsi="宋体"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6C84883"/>
    <w:multiLevelType w:val="hybridMultilevel"/>
    <w:tmpl w:val="7FD6A4AE"/>
    <w:lvl w:ilvl="0" w:tplc="A080F7D0">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6A5C0C52"/>
    <w:multiLevelType w:val="hybridMultilevel"/>
    <w:tmpl w:val="9126E038"/>
    <w:lvl w:ilvl="0" w:tplc="FFDC51C0">
      <w:start w:val="3"/>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76143D12"/>
    <w:multiLevelType w:val="hybridMultilevel"/>
    <w:tmpl w:val="74CA0178"/>
    <w:lvl w:ilvl="0" w:tplc="4BCAFD78">
      <w:start w:val="9"/>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4"/>
  </w:num>
  <w:num w:numId="3">
    <w:abstractNumId w:val="6"/>
  </w:num>
  <w:num w:numId="4">
    <w:abstractNumId w:val="1"/>
  </w:num>
  <w:num w:numId="5">
    <w:abstractNumId w:val="2"/>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17FC"/>
    <w:rsid w:val="000132F4"/>
    <w:rsid w:val="000514F8"/>
    <w:rsid w:val="000571B9"/>
    <w:rsid w:val="00077372"/>
    <w:rsid w:val="000B0253"/>
    <w:rsid w:val="000B055E"/>
    <w:rsid w:val="000C2C7F"/>
    <w:rsid w:val="000C3F7A"/>
    <w:rsid w:val="000D61B6"/>
    <w:rsid w:val="000E053C"/>
    <w:rsid w:val="001155A7"/>
    <w:rsid w:val="00121B4B"/>
    <w:rsid w:val="00127653"/>
    <w:rsid w:val="00171173"/>
    <w:rsid w:val="001D7F8B"/>
    <w:rsid w:val="001E6C09"/>
    <w:rsid w:val="00227BA3"/>
    <w:rsid w:val="0023540A"/>
    <w:rsid w:val="002565D3"/>
    <w:rsid w:val="00277CA1"/>
    <w:rsid w:val="0028750D"/>
    <w:rsid w:val="003405E6"/>
    <w:rsid w:val="0038253A"/>
    <w:rsid w:val="003D51E1"/>
    <w:rsid w:val="003E1D45"/>
    <w:rsid w:val="003E761F"/>
    <w:rsid w:val="00414936"/>
    <w:rsid w:val="00426946"/>
    <w:rsid w:val="0047364E"/>
    <w:rsid w:val="004E1B96"/>
    <w:rsid w:val="004E724F"/>
    <w:rsid w:val="00514DCB"/>
    <w:rsid w:val="00586C09"/>
    <w:rsid w:val="005D6EF5"/>
    <w:rsid w:val="006212D1"/>
    <w:rsid w:val="00643B8A"/>
    <w:rsid w:val="0068128E"/>
    <w:rsid w:val="00773034"/>
    <w:rsid w:val="007922FD"/>
    <w:rsid w:val="007A56A8"/>
    <w:rsid w:val="007C07C8"/>
    <w:rsid w:val="007C0E4C"/>
    <w:rsid w:val="008278EB"/>
    <w:rsid w:val="00846606"/>
    <w:rsid w:val="0085369C"/>
    <w:rsid w:val="00887A5B"/>
    <w:rsid w:val="008E3896"/>
    <w:rsid w:val="008F4C6A"/>
    <w:rsid w:val="00900671"/>
    <w:rsid w:val="00903C34"/>
    <w:rsid w:val="00971883"/>
    <w:rsid w:val="009917FC"/>
    <w:rsid w:val="009B6A69"/>
    <w:rsid w:val="009C6C56"/>
    <w:rsid w:val="00A53D5F"/>
    <w:rsid w:val="00AA3A61"/>
    <w:rsid w:val="00AC0A44"/>
    <w:rsid w:val="00AE2774"/>
    <w:rsid w:val="00B74C2E"/>
    <w:rsid w:val="00BA6032"/>
    <w:rsid w:val="00BD4451"/>
    <w:rsid w:val="00C02122"/>
    <w:rsid w:val="00C6791F"/>
    <w:rsid w:val="00CD5AA1"/>
    <w:rsid w:val="00CE0C37"/>
    <w:rsid w:val="00CF528E"/>
    <w:rsid w:val="00D277CF"/>
    <w:rsid w:val="00D44F00"/>
    <w:rsid w:val="00DA3859"/>
    <w:rsid w:val="00DC3D40"/>
    <w:rsid w:val="00DD632B"/>
    <w:rsid w:val="00DF14EA"/>
    <w:rsid w:val="00E43CED"/>
    <w:rsid w:val="00E77B0A"/>
    <w:rsid w:val="00EB72D4"/>
    <w:rsid w:val="00EF6210"/>
    <w:rsid w:val="00F06A8F"/>
    <w:rsid w:val="00F51863"/>
    <w:rsid w:val="00F5626F"/>
    <w:rsid w:val="00FA150F"/>
    <w:rsid w:val="00FF12C2"/>
    <w:rsid w:val="10BB42CA"/>
    <w:rsid w:val="1DA0521C"/>
    <w:rsid w:val="33B25994"/>
    <w:rsid w:val="39800698"/>
    <w:rsid w:val="3AB530BE"/>
    <w:rsid w:val="3F3915F6"/>
    <w:rsid w:val="45595317"/>
    <w:rsid w:val="64FA5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0DC1D2"/>
  <w15:docId w15:val="{1F651025-D86A-4C5E-9B56-2532040F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B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21B4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_Style 1"/>
    <w:basedOn w:val="a"/>
    <w:uiPriority w:val="99"/>
    <w:rsid w:val="00121B4B"/>
    <w:pPr>
      <w:ind w:firstLineChars="200" w:firstLine="420"/>
    </w:pPr>
    <w:rPr>
      <w:szCs w:val="20"/>
    </w:rPr>
  </w:style>
  <w:style w:type="paragraph" w:styleId="a4">
    <w:name w:val="header"/>
    <w:basedOn w:val="a"/>
    <w:link w:val="a5"/>
    <w:uiPriority w:val="99"/>
    <w:rsid w:val="000B025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locked/>
    <w:rsid w:val="000B0253"/>
    <w:rPr>
      <w:rFonts w:cs="Times New Roman"/>
      <w:kern w:val="2"/>
      <w:sz w:val="18"/>
      <w:szCs w:val="18"/>
    </w:rPr>
  </w:style>
  <w:style w:type="paragraph" w:styleId="a6">
    <w:name w:val="footer"/>
    <w:basedOn w:val="a"/>
    <w:link w:val="a7"/>
    <w:uiPriority w:val="99"/>
    <w:rsid w:val="000B0253"/>
    <w:pPr>
      <w:tabs>
        <w:tab w:val="center" w:pos="4153"/>
        <w:tab w:val="right" w:pos="8306"/>
      </w:tabs>
      <w:snapToGrid w:val="0"/>
      <w:jc w:val="left"/>
    </w:pPr>
    <w:rPr>
      <w:sz w:val="18"/>
      <w:szCs w:val="18"/>
    </w:rPr>
  </w:style>
  <w:style w:type="character" w:customStyle="1" w:styleId="a7">
    <w:name w:val="页脚 字符"/>
    <w:basedOn w:val="a0"/>
    <w:link w:val="a6"/>
    <w:uiPriority w:val="99"/>
    <w:locked/>
    <w:rsid w:val="000B0253"/>
    <w:rPr>
      <w:rFonts w:cs="Times New Roman"/>
      <w:kern w:val="2"/>
      <w:sz w:val="18"/>
      <w:szCs w:val="18"/>
    </w:rPr>
  </w:style>
  <w:style w:type="paragraph" w:customStyle="1" w:styleId="1">
    <w:name w:val="列出段落1"/>
    <w:basedOn w:val="a"/>
    <w:uiPriority w:val="99"/>
    <w:rsid w:val="009C6C56"/>
    <w:pPr>
      <w:ind w:firstLineChars="200" w:firstLine="420"/>
    </w:pPr>
    <w:rPr>
      <w:rFonts w:ascii="Calibri" w:eastAsia="宋体" w:hAnsi="Calibri"/>
    </w:rPr>
  </w:style>
  <w:style w:type="paragraph" w:styleId="a8">
    <w:name w:val="Body Text"/>
    <w:basedOn w:val="a"/>
    <w:link w:val="a9"/>
    <w:uiPriority w:val="99"/>
    <w:semiHidden/>
    <w:rsid w:val="009C6C56"/>
    <w:pPr>
      <w:spacing w:after="120"/>
    </w:pPr>
    <w:rPr>
      <w:rFonts w:ascii="Calibri" w:eastAsia="宋体" w:hAnsi="Calibri"/>
    </w:rPr>
  </w:style>
  <w:style w:type="character" w:customStyle="1" w:styleId="BodyTextChar">
    <w:name w:val="Body Text Char"/>
    <w:basedOn w:val="a0"/>
    <w:uiPriority w:val="99"/>
    <w:semiHidden/>
    <w:locked/>
    <w:rsid w:val="00DF14EA"/>
    <w:rPr>
      <w:rFonts w:cs="Times New Roman"/>
    </w:rPr>
  </w:style>
  <w:style w:type="character" w:customStyle="1" w:styleId="a9">
    <w:name w:val="正文文本 字符"/>
    <w:basedOn w:val="a0"/>
    <w:link w:val="a8"/>
    <w:uiPriority w:val="99"/>
    <w:semiHidden/>
    <w:locked/>
    <w:rsid w:val="009C6C56"/>
    <w:rPr>
      <w:rFonts w:ascii="Calibri" w:eastAsia="宋体" w:hAnsi="Calibri" w:cs="Times New Roman"/>
      <w:kern w:val="2"/>
      <w:sz w:val="22"/>
      <w:szCs w:val="22"/>
      <w:lang w:val="en-US" w:eastAsia="zh-CN" w:bidi="ar-SA"/>
    </w:rPr>
  </w:style>
  <w:style w:type="paragraph" w:customStyle="1" w:styleId="10">
    <w:name w:val="列出段落1"/>
    <w:basedOn w:val="a"/>
    <w:uiPriority w:val="99"/>
    <w:rsid w:val="007922FD"/>
    <w:pPr>
      <w:ind w:firstLineChars="200" w:firstLine="420"/>
    </w:pPr>
  </w:style>
  <w:style w:type="paragraph" w:styleId="aa">
    <w:name w:val="List Paragraph"/>
    <w:basedOn w:val="a"/>
    <w:uiPriority w:val="99"/>
    <w:qFormat/>
    <w:rsid w:val="000C2C7F"/>
    <w:pPr>
      <w:ind w:firstLineChars="200" w:firstLine="420"/>
    </w:pPr>
  </w:style>
  <w:style w:type="paragraph" w:styleId="ab">
    <w:name w:val="Normal (Web)"/>
    <w:basedOn w:val="a"/>
    <w:uiPriority w:val="99"/>
    <w:rsid w:val="000571B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Words>
  <Characters>374</Characters>
  <Application>Microsoft Office Word</Application>
  <DocSecurity>0</DocSecurity>
  <Lines>3</Lines>
  <Paragraphs>1</Paragraphs>
  <ScaleCrop>false</ScaleCrop>
  <Company>南京中医药大学</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仪器设备购置技术参数要求确认单</dc:title>
  <dc:subject/>
  <dc:creator>汤凡</dc:creator>
  <cp:keywords/>
  <dc:description/>
  <cp:lastModifiedBy>葛叶琴</cp:lastModifiedBy>
  <cp:revision>3</cp:revision>
  <dcterms:created xsi:type="dcterms:W3CDTF">2017-11-16T10:14:00Z</dcterms:created>
  <dcterms:modified xsi:type="dcterms:W3CDTF">2017-11-20T12:49:00Z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