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1D7" w:rsidRDefault="002D51D7">
      <w:pPr>
        <w:rPr>
          <w:rFonts w:ascii="宋体" w:eastAsia="宋体" w:hAnsi="宋体"/>
          <w:sz w:val="32"/>
          <w:szCs w:val="32"/>
        </w:rPr>
      </w:pPr>
    </w:p>
    <w:p w:rsidR="002D51D7" w:rsidRDefault="002D51D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2D51D7" w:rsidRPr="00277CA1" w:rsidTr="00277CA1">
        <w:tc>
          <w:tcPr>
            <w:tcW w:w="1629" w:type="dxa"/>
          </w:tcPr>
          <w:p w:rsidR="002D51D7" w:rsidRPr="00277CA1" w:rsidRDefault="002D51D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2D51D7" w:rsidRPr="00073DE1" w:rsidRDefault="002D51D7">
            <w:pPr>
              <w:rPr>
                <w:rFonts w:ascii="宋体" w:eastAsia="宋体" w:hAnsi="宋体"/>
                <w:sz w:val="28"/>
                <w:szCs w:val="28"/>
              </w:rPr>
            </w:pPr>
            <w:r w:rsidRPr="00073DE1">
              <w:rPr>
                <w:rFonts w:ascii="宋体" w:eastAsia="宋体" w:hAnsi="宋体" w:hint="eastAsia"/>
                <w:sz w:val="28"/>
                <w:szCs w:val="28"/>
              </w:rPr>
              <w:t>蛋白</w:t>
            </w:r>
            <w:r w:rsidRPr="00E61E70">
              <w:rPr>
                <w:rFonts w:hint="eastAsia"/>
                <w:sz w:val="28"/>
                <w:szCs w:val="28"/>
              </w:rPr>
              <w:t>电泳槽</w:t>
            </w:r>
          </w:p>
        </w:tc>
        <w:tc>
          <w:tcPr>
            <w:tcW w:w="1701" w:type="dxa"/>
          </w:tcPr>
          <w:p w:rsidR="002D51D7" w:rsidRPr="00277CA1" w:rsidRDefault="002D51D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2D51D7" w:rsidRPr="00277CA1" w:rsidRDefault="002D51D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8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2D51D7" w:rsidRPr="00277CA1" w:rsidTr="00277CA1">
        <w:tc>
          <w:tcPr>
            <w:tcW w:w="2830" w:type="dxa"/>
            <w:gridSpan w:val="2"/>
          </w:tcPr>
          <w:p w:rsidR="002D51D7" w:rsidRPr="00277CA1" w:rsidRDefault="002D51D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2D51D7" w:rsidRPr="005767E8" w:rsidRDefault="002D51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上海</w:t>
            </w:r>
            <w:r w:rsidRPr="005767E8">
              <w:rPr>
                <w:rFonts w:hint="eastAsia"/>
                <w:sz w:val="28"/>
                <w:szCs w:val="28"/>
              </w:rPr>
              <w:t>天能</w:t>
            </w:r>
            <w:r>
              <w:rPr>
                <w:rFonts w:hint="eastAsia"/>
                <w:sz w:val="28"/>
                <w:szCs w:val="28"/>
              </w:rPr>
              <w:t>，</w:t>
            </w:r>
            <w:r w:rsidRPr="00073DE1">
              <w:rPr>
                <w:sz w:val="28"/>
                <w:szCs w:val="28"/>
              </w:rPr>
              <w:t>VE-186</w:t>
            </w:r>
          </w:p>
        </w:tc>
      </w:tr>
      <w:tr w:rsidR="002D51D7" w:rsidRPr="00277CA1" w:rsidTr="00414936">
        <w:trPr>
          <w:trHeight w:val="588"/>
        </w:trPr>
        <w:tc>
          <w:tcPr>
            <w:tcW w:w="8296" w:type="dxa"/>
            <w:gridSpan w:val="5"/>
          </w:tcPr>
          <w:p w:rsidR="002D51D7" w:rsidRPr="00277CA1" w:rsidRDefault="002D51D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蛋白质分子的分离鉴定</w:t>
            </w:r>
          </w:p>
        </w:tc>
      </w:tr>
      <w:tr w:rsidR="002D51D7" w:rsidRPr="000571B9" w:rsidTr="000C2C7F">
        <w:trPr>
          <w:trHeight w:val="4818"/>
        </w:trPr>
        <w:tc>
          <w:tcPr>
            <w:tcW w:w="8296" w:type="dxa"/>
            <w:gridSpan w:val="5"/>
          </w:tcPr>
          <w:p w:rsidR="002D51D7" w:rsidRDefault="002D51D7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2D51D7" w:rsidRPr="00E61E70" w:rsidRDefault="002D51D7" w:rsidP="00E61E70">
            <w:pPr>
              <w:snapToGrid w:val="0"/>
              <w:spacing w:line="300" w:lineRule="auto"/>
              <w:rPr>
                <w:b/>
                <w:sz w:val="28"/>
                <w:szCs w:val="28"/>
              </w:rPr>
            </w:pPr>
            <w:r w:rsidRPr="00E61E70"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  <w:t xml:space="preserve">1  </w:t>
            </w: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槽体采用高强度高透明度聚碳酸脂材料注塑成型，免除液体渗漏、便于观察电泳进程。</w:t>
            </w:r>
          </w:p>
          <w:p w:rsidR="002D51D7" w:rsidRPr="00E61E70" w:rsidRDefault="002D51D7" w:rsidP="00E61E70">
            <w:pPr>
              <w:widowControl/>
              <w:numPr>
                <w:ilvl w:val="0"/>
                <w:numId w:val="11"/>
              </w:numPr>
              <w:snapToGrid w:val="0"/>
              <w:spacing w:line="300" w:lineRule="auto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多重安全设计，免除了可能产生的操作安全问题。</w:t>
            </w:r>
          </w:p>
          <w:p w:rsidR="002D51D7" w:rsidRPr="00E61E70" w:rsidRDefault="002D51D7" w:rsidP="00E61E70">
            <w:pPr>
              <w:widowControl/>
              <w:numPr>
                <w:ilvl w:val="0"/>
                <w:numId w:val="11"/>
              </w:numPr>
              <w:snapToGrid w:val="0"/>
              <w:spacing w:line="300" w:lineRule="auto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安全按钮式开盖设计，方便电泳槽盖的开启。</w:t>
            </w:r>
          </w:p>
          <w:p w:rsidR="002D51D7" w:rsidRPr="00E61E70" w:rsidRDefault="002D51D7" w:rsidP="00E61E70">
            <w:pPr>
              <w:widowControl/>
              <w:numPr>
                <w:ilvl w:val="0"/>
                <w:numId w:val="11"/>
              </w:numPr>
              <w:snapToGrid w:val="0"/>
              <w:spacing w:line="300" w:lineRule="auto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玻璃板与垫条的一体化设计确保垫条表面及垫条制胶密封端的平整，彻底防止漏液。</w:t>
            </w:r>
          </w:p>
          <w:p w:rsidR="002D51D7" w:rsidRPr="00E61E70" w:rsidRDefault="002D51D7" w:rsidP="00E61E70">
            <w:pPr>
              <w:widowControl/>
              <w:numPr>
                <w:ilvl w:val="0"/>
                <w:numId w:val="11"/>
              </w:numPr>
              <w:snapToGrid w:val="0"/>
              <w:spacing w:line="300" w:lineRule="auto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备选多种厚度间隔的垫条玻璃板和制胶梳子</w:t>
            </w:r>
            <w:r w:rsidRPr="00E61E70"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  <w:t xml:space="preserve"> 0.75mm/1.0mm/1.5mm</w:t>
            </w: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，满足不同上样量需要。</w:t>
            </w:r>
          </w:p>
          <w:p w:rsidR="002D51D7" w:rsidRPr="00E61E70" w:rsidRDefault="002D51D7" w:rsidP="00E61E70">
            <w:pPr>
              <w:widowControl/>
              <w:numPr>
                <w:ilvl w:val="0"/>
                <w:numId w:val="11"/>
              </w:numPr>
              <w:snapToGrid w:val="0"/>
              <w:spacing w:line="300" w:lineRule="auto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专用制胶架，操作方便。</w:t>
            </w:r>
          </w:p>
          <w:p w:rsidR="002D51D7" w:rsidRPr="00E61E70" w:rsidRDefault="002D51D7" w:rsidP="00E61E70">
            <w:pPr>
              <w:widowControl/>
              <w:numPr>
                <w:ilvl w:val="0"/>
                <w:numId w:val="11"/>
              </w:numPr>
              <w:snapToGrid w:val="0"/>
              <w:spacing w:line="300" w:lineRule="auto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可同时运行二块</w:t>
            </w:r>
            <w:r w:rsidRPr="00E61E70"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  <w:t xml:space="preserve"> 8.3 × 7.3cm </w:t>
            </w: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胶。</w:t>
            </w:r>
          </w:p>
          <w:p w:rsidR="002D51D7" w:rsidRPr="00E61E70" w:rsidRDefault="002D51D7" w:rsidP="00E61E70">
            <w:pPr>
              <w:widowControl/>
              <w:numPr>
                <w:ilvl w:val="0"/>
                <w:numId w:val="11"/>
              </w:numPr>
              <w:snapToGrid w:val="0"/>
              <w:spacing w:line="300" w:lineRule="auto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可与</w:t>
            </w:r>
            <w:r w:rsidRPr="00E61E70"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  <w:t xml:space="preserve"> VE-186 </w:t>
            </w:r>
            <w:r w:rsidRPr="00E61E70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转移电泳槽配套使用。</w:t>
            </w:r>
          </w:p>
          <w:p w:rsidR="002D51D7" w:rsidRDefault="002D51D7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2D51D7" w:rsidRDefault="002D51D7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2D51D7" w:rsidRPr="00073DE1" w:rsidRDefault="002D51D7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0F0B99" w:rsidRPr="00277CA1" w:rsidRDefault="002D51D7" w:rsidP="000F0B99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</w:p>
          <w:p w:rsidR="002D51D7" w:rsidRPr="00277CA1" w:rsidRDefault="002D51D7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2D51D7" w:rsidRDefault="002D51D7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2D51D7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1D7" w:rsidRDefault="002D51D7" w:rsidP="000B0253">
      <w:r>
        <w:separator/>
      </w:r>
    </w:p>
  </w:endnote>
  <w:endnote w:type="continuationSeparator" w:id="0">
    <w:p w:rsidR="002D51D7" w:rsidRDefault="002D51D7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1D7" w:rsidRDefault="002D51D7" w:rsidP="000B0253">
      <w:r>
        <w:separator/>
      </w:r>
    </w:p>
  </w:footnote>
  <w:footnote w:type="continuationSeparator" w:id="0">
    <w:p w:rsidR="002D51D7" w:rsidRDefault="002D51D7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0DAF"/>
    <w:multiLevelType w:val="hybridMultilevel"/>
    <w:tmpl w:val="D8748BE4"/>
    <w:lvl w:ilvl="0" w:tplc="32C4E8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4900FF2"/>
    <w:multiLevelType w:val="hybridMultilevel"/>
    <w:tmpl w:val="760293DA"/>
    <w:lvl w:ilvl="0" w:tplc="87EE21B8">
      <w:start w:val="1"/>
      <w:numFmt w:val="decimal"/>
      <w:lvlText w:val="%1."/>
      <w:lvlJc w:val="left"/>
      <w:pPr>
        <w:ind w:left="780" w:hanging="4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44E84C05"/>
    <w:multiLevelType w:val="hybridMultilevel"/>
    <w:tmpl w:val="80ACC374"/>
    <w:lvl w:ilvl="0" w:tplc="D81AF19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C84883"/>
    <w:multiLevelType w:val="hybridMultilevel"/>
    <w:tmpl w:val="7FD6A4AE"/>
    <w:lvl w:ilvl="0" w:tplc="A080F7D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363F9"/>
    <w:rsid w:val="000514F8"/>
    <w:rsid w:val="000571B9"/>
    <w:rsid w:val="00073DE1"/>
    <w:rsid w:val="00077372"/>
    <w:rsid w:val="000B0253"/>
    <w:rsid w:val="000B055E"/>
    <w:rsid w:val="000C2C7F"/>
    <w:rsid w:val="000C3F7A"/>
    <w:rsid w:val="000D61B6"/>
    <w:rsid w:val="000E053C"/>
    <w:rsid w:val="000F0B99"/>
    <w:rsid w:val="001155A7"/>
    <w:rsid w:val="00121B4B"/>
    <w:rsid w:val="00127653"/>
    <w:rsid w:val="00171173"/>
    <w:rsid w:val="0018010C"/>
    <w:rsid w:val="001D7F8B"/>
    <w:rsid w:val="001E6C09"/>
    <w:rsid w:val="00227BA3"/>
    <w:rsid w:val="0023540A"/>
    <w:rsid w:val="0024041D"/>
    <w:rsid w:val="002565D3"/>
    <w:rsid w:val="00277CA1"/>
    <w:rsid w:val="0028750D"/>
    <w:rsid w:val="002D51D7"/>
    <w:rsid w:val="003405E6"/>
    <w:rsid w:val="0038253A"/>
    <w:rsid w:val="003D51E1"/>
    <w:rsid w:val="003E1D45"/>
    <w:rsid w:val="003E761F"/>
    <w:rsid w:val="00414936"/>
    <w:rsid w:val="00426946"/>
    <w:rsid w:val="0047364E"/>
    <w:rsid w:val="004E1B96"/>
    <w:rsid w:val="004E724F"/>
    <w:rsid w:val="00514DCB"/>
    <w:rsid w:val="005767E8"/>
    <w:rsid w:val="00586C09"/>
    <w:rsid w:val="005C0552"/>
    <w:rsid w:val="005D6EF5"/>
    <w:rsid w:val="006212D1"/>
    <w:rsid w:val="00643B8A"/>
    <w:rsid w:val="0068128E"/>
    <w:rsid w:val="0071363E"/>
    <w:rsid w:val="00773034"/>
    <w:rsid w:val="007922FD"/>
    <w:rsid w:val="00793AD6"/>
    <w:rsid w:val="007A56A8"/>
    <w:rsid w:val="007C07C8"/>
    <w:rsid w:val="007C0E4C"/>
    <w:rsid w:val="008278EB"/>
    <w:rsid w:val="00846606"/>
    <w:rsid w:val="0085369C"/>
    <w:rsid w:val="00887A5B"/>
    <w:rsid w:val="008E3896"/>
    <w:rsid w:val="008F4C6A"/>
    <w:rsid w:val="00900671"/>
    <w:rsid w:val="00903C34"/>
    <w:rsid w:val="00971883"/>
    <w:rsid w:val="009917FC"/>
    <w:rsid w:val="009B6A69"/>
    <w:rsid w:val="009C6C56"/>
    <w:rsid w:val="00A03C4F"/>
    <w:rsid w:val="00A53D5F"/>
    <w:rsid w:val="00AA3373"/>
    <w:rsid w:val="00AA3A61"/>
    <w:rsid w:val="00AC0A44"/>
    <w:rsid w:val="00AE2774"/>
    <w:rsid w:val="00B74C2E"/>
    <w:rsid w:val="00BA6032"/>
    <w:rsid w:val="00BD4451"/>
    <w:rsid w:val="00C02122"/>
    <w:rsid w:val="00C6791F"/>
    <w:rsid w:val="00CD5AA1"/>
    <w:rsid w:val="00CE0C37"/>
    <w:rsid w:val="00CF528E"/>
    <w:rsid w:val="00D277CF"/>
    <w:rsid w:val="00D44F00"/>
    <w:rsid w:val="00D9248E"/>
    <w:rsid w:val="00DA3859"/>
    <w:rsid w:val="00DC3D40"/>
    <w:rsid w:val="00DD632B"/>
    <w:rsid w:val="00DF14EA"/>
    <w:rsid w:val="00E43CED"/>
    <w:rsid w:val="00E61E70"/>
    <w:rsid w:val="00E77B0A"/>
    <w:rsid w:val="00EB72D4"/>
    <w:rsid w:val="00EF6210"/>
    <w:rsid w:val="00F06A8F"/>
    <w:rsid w:val="00F51863"/>
    <w:rsid w:val="00F5626F"/>
    <w:rsid w:val="00FF12C2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655495"/>
  <w15:docId w15:val="{B5EC9754-7B2B-4DE4-8B44-4EB33DB8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  <w:style w:type="paragraph" w:styleId="ab">
    <w:name w:val="Normal (Web)"/>
    <w:basedOn w:val="a"/>
    <w:uiPriority w:val="99"/>
    <w:rsid w:val="000571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4</cp:revision>
  <dcterms:created xsi:type="dcterms:W3CDTF">2017-11-16T10:25:00Z</dcterms:created>
  <dcterms:modified xsi:type="dcterms:W3CDTF">2017-11-20T12:46:00Z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